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EEA89" w14:textId="77777777" w:rsidR="003433AB" w:rsidRPr="008154E2" w:rsidRDefault="00AA5F2B" w:rsidP="00FF2AD8">
      <w:pPr>
        <w:spacing w:line="300" w:lineRule="auto"/>
        <w:ind w:firstLineChars="0" w:firstLine="0"/>
        <w:jc w:val="center"/>
        <w:rPr>
          <w:rFonts w:eastAsia="黑体"/>
          <w:sz w:val="44"/>
          <w:szCs w:val="44"/>
        </w:rPr>
      </w:pPr>
      <w:bookmarkStart w:id="0" w:name="_GoBack"/>
      <w:bookmarkEnd w:id="0"/>
      <w:r w:rsidRPr="008154E2">
        <w:rPr>
          <w:rFonts w:eastAsia="黑体" w:hint="eastAsia"/>
          <w:sz w:val="44"/>
          <w:szCs w:val="44"/>
        </w:rPr>
        <w:t>中高温油藏</w:t>
      </w:r>
      <w:r w:rsidR="00B9669D" w:rsidRPr="008154E2">
        <w:rPr>
          <w:rFonts w:eastAsia="黑体" w:hint="eastAsia"/>
          <w:sz w:val="44"/>
          <w:szCs w:val="44"/>
        </w:rPr>
        <w:t>高效驱油</w:t>
      </w:r>
      <w:r w:rsidR="008E495B" w:rsidRPr="008154E2">
        <w:rPr>
          <w:rFonts w:eastAsia="黑体" w:hint="eastAsia"/>
          <w:sz w:val="44"/>
          <w:szCs w:val="44"/>
        </w:rPr>
        <w:t>微生物</w:t>
      </w:r>
      <w:r w:rsidR="00B9669D" w:rsidRPr="008154E2">
        <w:rPr>
          <w:rFonts w:eastAsia="黑体" w:hint="eastAsia"/>
          <w:sz w:val="44"/>
          <w:szCs w:val="44"/>
        </w:rPr>
        <w:t>SZ2</w:t>
      </w:r>
      <w:r w:rsidR="00776995" w:rsidRPr="008154E2">
        <w:rPr>
          <w:rFonts w:eastAsia="黑体" w:hint="eastAsia"/>
          <w:sz w:val="44"/>
          <w:szCs w:val="44"/>
        </w:rPr>
        <w:t>研究与应用</w:t>
      </w:r>
    </w:p>
    <w:p w14:paraId="38F87C56" w14:textId="77777777" w:rsidR="003433AB" w:rsidRPr="008154E2" w:rsidRDefault="0002162C" w:rsidP="008A6FA9">
      <w:pPr>
        <w:spacing w:beforeLines="50" w:before="156" w:afterLines="50" w:after="156" w:line="300" w:lineRule="auto"/>
        <w:ind w:firstLineChars="0" w:firstLine="0"/>
        <w:jc w:val="center"/>
        <w:rPr>
          <w:rFonts w:ascii="楷体" w:eastAsia="楷体" w:hAnsi="楷体"/>
          <w:sz w:val="28"/>
          <w:szCs w:val="28"/>
        </w:rPr>
      </w:pPr>
      <w:r w:rsidRPr="008154E2">
        <w:rPr>
          <w:rFonts w:ascii="楷体" w:eastAsia="楷体" w:hAnsi="楷体"/>
          <w:sz w:val="28"/>
          <w:szCs w:val="28"/>
        </w:rPr>
        <w:t>戴振华</w:t>
      </w:r>
      <w:r w:rsidR="00E54DB4" w:rsidRPr="008154E2">
        <w:rPr>
          <w:rFonts w:ascii="楷体" w:eastAsia="楷体" w:hAnsi="楷体"/>
          <w:sz w:val="28"/>
          <w:szCs w:val="28"/>
          <w:vertAlign w:val="superscript"/>
        </w:rPr>
        <w:t>1</w:t>
      </w:r>
      <w:r w:rsidRPr="008154E2">
        <w:rPr>
          <w:rFonts w:ascii="楷体" w:eastAsia="楷体" w:hAnsi="楷体"/>
          <w:sz w:val="28"/>
          <w:szCs w:val="28"/>
        </w:rPr>
        <w:t>，</w:t>
      </w:r>
      <w:r w:rsidR="003433AB" w:rsidRPr="008154E2">
        <w:rPr>
          <w:rFonts w:ascii="楷体" w:eastAsia="楷体" w:hAnsi="楷体"/>
          <w:sz w:val="28"/>
          <w:szCs w:val="28"/>
        </w:rPr>
        <w:t>郭继香</w:t>
      </w:r>
      <w:r w:rsidR="00E54DB4" w:rsidRPr="008154E2">
        <w:rPr>
          <w:rFonts w:ascii="楷体" w:eastAsia="楷体" w:hAnsi="楷体"/>
          <w:sz w:val="28"/>
          <w:szCs w:val="28"/>
          <w:vertAlign w:val="superscript"/>
        </w:rPr>
        <w:t>1</w:t>
      </w:r>
      <w:r w:rsidR="00FF0F2A" w:rsidRPr="008154E2">
        <w:rPr>
          <w:rFonts w:ascii="楷体" w:eastAsia="楷体" w:hAnsi="楷体" w:hint="eastAsia"/>
          <w:sz w:val="28"/>
          <w:szCs w:val="28"/>
          <w:vertAlign w:val="superscript"/>
        </w:rPr>
        <w:t>*</w:t>
      </w:r>
      <w:r w:rsidR="00FC69A4" w:rsidRPr="008154E2">
        <w:rPr>
          <w:rFonts w:ascii="楷体" w:eastAsia="楷体" w:hAnsi="楷体" w:hint="eastAsia"/>
          <w:sz w:val="28"/>
          <w:szCs w:val="28"/>
        </w:rPr>
        <w:t>，孙刚正</w:t>
      </w:r>
      <w:r w:rsidR="00FC69A4" w:rsidRPr="008154E2">
        <w:rPr>
          <w:rFonts w:ascii="楷体" w:eastAsia="楷体" w:hAnsi="楷体" w:hint="eastAsia"/>
          <w:sz w:val="28"/>
          <w:szCs w:val="28"/>
          <w:vertAlign w:val="superscript"/>
        </w:rPr>
        <w:t>2</w:t>
      </w:r>
      <w:r w:rsidR="00FC69A4" w:rsidRPr="008154E2">
        <w:rPr>
          <w:rFonts w:ascii="楷体" w:eastAsia="楷体" w:hAnsi="楷体" w:hint="eastAsia"/>
          <w:sz w:val="28"/>
          <w:szCs w:val="28"/>
        </w:rPr>
        <w:t>，</w:t>
      </w:r>
      <w:r w:rsidR="006A604C" w:rsidRPr="008154E2">
        <w:rPr>
          <w:rFonts w:ascii="楷体" w:eastAsia="楷体" w:hAnsi="楷体" w:hint="eastAsia"/>
          <w:sz w:val="28"/>
          <w:szCs w:val="28"/>
        </w:rPr>
        <w:t>巴燕</w:t>
      </w:r>
      <w:r w:rsidR="006A604C" w:rsidRPr="008154E2">
        <w:rPr>
          <w:rFonts w:ascii="楷体" w:eastAsia="楷体" w:hAnsi="楷体" w:hint="eastAsia"/>
          <w:sz w:val="28"/>
          <w:szCs w:val="28"/>
          <w:vertAlign w:val="superscript"/>
        </w:rPr>
        <w:t>2</w:t>
      </w:r>
      <w:r w:rsidR="006A604C" w:rsidRPr="008154E2">
        <w:rPr>
          <w:rFonts w:ascii="楷体" w:eastAsia="楷体" w:hAnsi="楷体" w:hint="eastAsia"/>
          <w:sz w:val="28"/>
          <w:szCs w:val="28"/>
        </w:rPr>
        <w:t>，刘涛</w:t>
      </w:r>
      <w:r w:rsidR="006A604C" w:rsidRPr="008154E2">
        <w:rPr>
          <w:rFonts w:ascii="楷体" w:eastAsia="楷体" w:hAnsi="楷体" w:hint="eastAsia"/>
          <w:sz w:val="28"/>
          <w:szCs w:val="28"/>
          <w:vertAlign w:val="superscript"/>
        </w:rPr>
        <w:t>2</w:t>
      </w:r>
      <w:r w:rsidR="006A604C" w:rsidRPr="008154E2">
        <w:rPr>
          <w:rFonts w:ascii="楷体" w:eastAsia="楷体" w:hAnsi="楷体" w:hint="eastAsia"/>
          <w:sz w:val="28"/>
          <w:szCs w:val="28"/>
        </w:rPr>
        <w:t>，</w:t>
      </w:r>
      <w:r w:rsidR="00FC69A4" w:rsidRPr="008154E2">
        <w:rPr>
          <w:rFonts w:ascii="楷体" w:eastAsia="楷体" w:hAnsi="楷体" w:hint="eastAsia"/>
          <w:sz w:val="28"/>
          <w:szCs w:val="28"/>
        </w:rPr>
        <w:t>吴小川</w:t>
      </w:r>
      <w:r w:rsidR="00FC69A4" w:rsidRPr="008154E2">
        <w:rPr>
          <w:rFonts w:ascii="楷体" w:eastAsia="楷体" w:hAnsi="楷体" w:hint="eastAsia"/>
          <w:sz w:val="28"/>
          <w:szCs w:val="28"/>
          <w:vertAlign w:val="superscript"/>
        </w:rPr>
        <w:t>3</w:t>
      </w:r>
    </w:p>
    <w:p w14:paraId="2FC6BEBE" w14:textId="77777777" w:rsidR="00E54DB4" w:rsidRPr="008154E2" w:rsidRDefault="00E54DB4" w:rsidP="00E54DB4">
      <w:pPr>
        <w:spacing w:line="300" w:lineRule="auto"/>
        <w:ind w:firstLine="360"/>
        <w:jc w:val="center"/>
        <w:rPr>
          <w:sz w:val="18"/>
          <w:szCs w:val="18"/>
        </w:rPr>
      </w:pPr>
      <w:r w:rsidRPr="008154E2">
        <w:rPr>
          <w:sz w:val="18"/>
          <w:szCs w:val="18"/>
        </w:rPr>
        <w:t>(1.</w:t>
      </w:r>
      <w:r w:rsidR="00023697" w:rsidRPr="008154E2">
        <w:rPr>
          <w:sz w:val="18"/>
          <w:szCs w:val="18"/>
        </w:rPr>
        <w:t>中国石油大学（北京）提高采收率研究院</w:t>
      </w:r>
      <w:r w:rsidR="00023697" w:rsidRPr="008154E2">
        <w:rPr>
          <w:sz w:val="18"/>
          <w:szCs w:val="18"/>
        </w:rPr>
        <w:t>,</w:t>
      </w:r>
      <w:r w:rsidRPr="008154E2">
        <w:rPr>
          <w:sz w:val="18"/>
          <w:szCs w:val="18"/>
        </w:rPr>
        <w:t>北京</w:t>
      </w:r>
      <w:r w:rsidRPr="008154E2">
        <w:rPr>
          <w:sz w:val="18"/>
          <w:szCs w:val="18"/>
        </w:rPr>
        <w:t xml:space="preserve"> </w:t>
      </w:r>
      <w:r w:rsidR="005A1BED" w:rsidRPr="008154E2">
        <w:rPr>
          <w:sz w:val="18"/>
          <w:szCs w:val="18"/>
        </w:rPr>
        <w:t>102249</w:t>
      </w:r>
      <w:r w:rsidR="00023697" w:rsidRPr="008154E2">
        <w:rPr>
          <w:sz w:val="18"/>
          <w:szCs w:val="18"/>
        </w:rPr>
        <w:t>;</w:t>
      </w:r>
      <w:r w:rsidR="00FC69A4" w:rsidRPr="008154E2">
        <w:rPr>
          <w:sz w:val="18"/>
          <w:szCs w:val="18"/>
        </w:rPr>
        <w:t>2.</w:t>
      </w:r>
      <w:r w:rsidR="00023697" w:rsidRPr="008154E2">
        <w:rPr>
          <w:sz w:val="18"/>
          <w:szCs w:val="18"/>
        </w:rPr>
        <w:t>中国石化胜利油田分公司石油工程技术研究院</w:t>
      </w:r>
      <w:r w:rsidR="00023697" w:rsidRPr="008154E2">
        <w:rPr>
          <w:sz w:val="18"/>
          <w:szCs w:val="18"/>
        </w:rPr>
        <w:t>,</w:t>
      </w:r>
      <w:r w:rsidR="00023697" w:rsidRPr="008154E2">
        <w:rPr>
          <w:rFonts w:hint="eastAsia"/>
          <w:sz w:val="18"/>
          <w:szCs w:val="18"/>
        </w:rPr>
        <w:t>山东</w:t>
      </w:r>
      <w:r w:rsidR="00023697" w:rsidRPr="008154E2">
        <w:rPr>
          <w:rFonts w:hint="eastAsia"/>
          <w:sz w:val="18"/>
          <w:szCs w:val="18"/>
        </w:rPr>
        <w:t xml:space="preserve"> </w:t>
      </w:r>
      <w:r w:rsidR="00023697" w:rsidRPr="008154E2">
        <w:rPr>
          <w:rFonts w:hint="eastAsia"/>
          <w:sz w:val="18"/>
          <w:szCs w:val="18"/>
        </w:rPr>
        <w:t>东营</w:t>
      </w:r>
      <w:r w:rsidR="00023697" w:rsidRPr="008154E2">
        <w:rPr>
          <w:rFonts w:hint="eastAsia"/>
          <w:sz w:val="18"/>
          <w:szCs w:val="18"/>
        </w:rPr>
        <w:t xml:space="preserve"> </w:t>
      </w:r>
      <w:r w:rsidR="00FC69A4" w:rsidRPr="008154E2">
        <w:rPr>
          <w:sz w:val="18"/>
          <w:szCs w:val="18"/>
        </w:rPr>
        <w:t>257000</w:t>
      </w:r>
      <w:r w:rsidR="00FC69A4" w:rsidRPr="008154E2">
        <w:rPr>
          <w:sz w:val="18"/>
          <w:szCs w:val="18"/>
        </w:rPr>
        <w:t>；</w:t>
      </w:r>
      <w:r w:rsidR="00FC69A4" w:rsidRPr="008154E2">
        <w:rPr>
          <w:sz w:val="18"/>
          <w:szCs w:val="18"/>
        </w:rPr>
        <w:t>3.</w:t>
      </w:r>
      <w:r w:rsidR="00FC69A4" w:rsidRPr="008154E2">
        <w:rPr>
          <w:sz w:val="18"/>
          <w:szCs w:val="18"/>
        </w:rPr>
        <w:t>中</w:t>
      </w:r>
      <w:r w:rsidR="00D14968" w:rsidRPr="008154E2">
        <w:rPr>
          <w:rFonts w:hint="eastAsia"/>
          <w:sz w:val="18"/>
          <w:szCs w:val="18"/>
        </w:rPr>
        <w:t>国</w:t>
      </w:r>
      <w:r w:rsidR="00FC69A4" w:rsidRPr="008154E2">
        <w:rPr>
          <w:sz w:val="18"/>
          <w:szCs w:val="18"/>
        </w:rPr>
        <w:t>石化武汉分公司</w:t>
      </w:r>
      <w:r w:rsidR="00023697" w:rsidRPr="008154E2">
        <w:rPr>
          <w:rFonts w:hint="eastAsia"/>
          <w:sz w:val="18"/>
          <w:szCs w:val="18"/>
        </w:rPr>
        <w:t>,</w:t>
      </w:r>
      <w:r w:rsidR="00023697" w:rsidRPr="008154E2">
        <w:rPr>
          <w:rFonts w:hint="eastAsia"/>
          <w:sz w:val="18"/>
          <w:szCs w:val="18"/>
        </w:rPr>
        <w:t>湖北</w:t>
      </w:r>
      <w:r w:rsidR="00023697" w:rsidRPr="008154E2">
        <w:rPr>
          <w:rFonts w:hint="eastAsia"/>
          <w:sz w:val="18"/>
          <w:szCs w:val="18"/>
        </w:rPr>
        <w:t xml:space="preserve"> </w:t>
      </w:r>
      <w:r w:rsidR="00023697" w:rsidRPr="008154E2">
        <w:rPr>
          <w:rFonts w:hint="eastAsia"/>
          <w:sz w:val="18"/>
          <w:szCs w:val="18"/>
        </w:rPr>
        <w:t>武汉</w:t>
      </w:r>
      <w:r w:rsidR="00023697" w:rsidRPr="008154E2">
        <w:rPr>
          <w:rFonts w:hint="eastAsia"/>
          <w:sz w:val="18"/>
          <w:szCs w:val="18"/>
        </w:rPr>
        <w:t xml:space="preserve"> </w:t>
      </w:r>
      <w:r w:rsidR="00FC69A4" w:rsidRPr="008154E2">
        <w:rPr>
          <w:sz w:val="18"/>
          <w:szCs w:val="18"/>
        </w:rPr>
        <w:t>430080</w:t>
      </w:r>
      <w:r w:rsidRPr="008154E2">
        <w:rPr>
          <w:sz w:val="18"/>
          <w:szCs w:val="18"/>
        </w:rPr>
        <w:t>)</w:t>
      </w:r>
    </w:p>
    <w:p w14:paraId="76904E25" w14:textId="77777777" w:rsidR="00781D43" w:rsidRPr="008154E2" w:rsidRDefault="00781D43" w:rsidP="00D176BC">
      <w:pPr>
        <w:adjustRightInd w:val="0"/>
        <w:snapToGrid w:val="0"/>
        <w:spacing w:line="300" w:lineRule="auto"/>
        <w:ind w:leftChars="85" w:left="204" w:firstLineChars="0" w:firstLine="0"/>
        <w:rPr>
          <w:rFonts w:eastAsia="黑体"/>
          <w:b/>
          <w:szCs w:val="21"/>
        </w:rPr>
      </w:pPr>
      <w:commentRangeStart w:id="1"/>
      <w:commentRangeStart w:id="2"/>
    </w:p>
    <w:p w14:paraId="1912DA74" w14:textId="794A4DE6" w:rsidR="004C4674" w:rsidRPr="008154E2" w:rsidRDefault="003433AB" w:rsidP="00D35FD9">
      <w:pPr>
        <w:adjustRightInd w:val="0"/>
        <w:snapToGrid w:val="0"/>
        <w:spacing w:line="300" w:lineRule="auto"/>
        <w:ind w:firstLineChars="0" w:firstLine="0"/>
        <w:rPr>
          <w:sz w:val="18"/>
          <w:szCs w:val="21"/>
        </w:rPr>
      </w:pPr>
      <w:r w:rsidRPr="008154E2">
        <w:rPr>
          <w:rFonts w:eastAsia="黑体"/>
          <w:b/>
          <w:sz w:val="21"/>
          <w:szCs w:val="21"/>
        </w:rPr>
        <w:t>摘要：</w:t>
      </w:r>
      <w:commentRangeEnd w:id="1"/>
      <w:r w:rsidR="00BC68A0">
        <w:rPr>
          <w:rStyle w:val="af0"/>
        </w:rPr>
        <w:commentReference w:id="1"/>
      </w:r>
      <w:commentRangeEnd w:id="2"/>
      <w:r w:rsidR="008C755A">
        <w:rPr>
          <w:rStyle w:val="af0"/>
        </w:rPr>
        <w:commentReference w:id="2"/>
      </w:r>
      <w:r w:rsidR="002D3880" w:rsidRPr="008154E2">
        <w:rPr>
          <w:sz w:val="21"/>
          <w:szCs w:val="21"/>
        </w:rPr>
        <w:t>针</w:t>
      </w:r>
      <w:r w:rsidR="00D17AB7" w:rsidRPr="008154E2">
        <w:rPr>
          <w:rFonts w:hint="eastAsia"/>
          <w:sz w:val="21"/>
          <w:szCs w:val="21"/>
        </w:rPr>
        <w:t>对</w:t>
      </w:r>
      <w:r w:rsidR="00E76A7B" w:rsidRPr="008154E2">
        <w:rPr>
          <w:rFonts w:hint="eastAsia"/>
          <w:sz w:val="21"/>
          <w:szCs w:val="21"/>
        </w:rPr>
        <w:t>胜利油田</w:t>
      </w:r>
      <w:r w:rsidR="00D17AB7" w:rsidRPr="008154E2">
        <w:rPr>
          <w:rFonts w:hint="eastAsia"/>
          <w:sz w:val="21"/>
          <w:szCs w:val="21"/>
        </w:rPr>
        <w:t>中高温油藏微生物</w:t>
      </w:r>
      <w:r w:rsidR="00E76A7B" w:rsidRPr="008154E2">
        <w:rPr>
          <w:rFonts w:hint="eastAsia"/>
          <w:sz w:val="21"/>
          <w:szCs w:val="21"/>
        </w:rPr>
        <w:t>驱油技术</w:t>
      </w:r>
      <w:r w:rsidR="00072B85">
        <w:rPr>
          <w:rFonts w:hint="eastAsia"/>
          <w:sz w:val="21"/>
          <w:szCs w:val="21"/>
        </w:rPr>
        <w:t>中</w:t>
      </w:r>
      <w:r w:rsidR="00072B85" w:rsidRPr="00072B85">
        <w:rPr>
          <w:rFonts w:hint="eastAsia"/>
          <w:color w:val="FF0000"/>
          <w:sz w:val="21"/>
          <w:szCs w:val="21"/>
        </w:rPr>
        <w:t>培育</w:t>
      </w:r>
      <w:r w:rsidR="003E368F" w:rsidRPr="008154E2">
        <w:rPr>
          <w:rFonts w:hint="eastAsia"/>
          <w:sz w:val="21"/>
          <w:szCs w:val="21"/>
        </w:rPr>
        <w:t>高效</w:t>
      </w:r>
      <w:r w:rsidR="000740BF" w:rsidRPr="008154E2">
        <w:rPr>
          <w:rFonts w:hint="eastAsia"/>
          <w:sz w:val="21"/>
          <w:szCs w:val="21"/>
        </w:rPr>
        <w:t>驱油</w:t>
      </w:r>
      <w:r w:rsidR="003E368F" w:rsidRPr="008154E2">
        <w:rPr>
          <w:rFonts w:hint="eastAsia"/>
          <w:sz w:val="21"/>
          <w:szCs w:val="21"/>
        </w:rPr>
        <w:t>微生物</w:t>
      </w:r>
      <w:r w:rsidR="008E495B" w:rsidRPr="008154E2">
        <w:rPr>
          <w:rFonts w:hint="eastAsia"/>
          <w:sz w:val="21"/>
          <w:szCs w:val="21"/>
        </w:rPr>
        <w:t>问题</w:t>
      </w:r>
      <w:r w:rsidR="00F1431D" w:rsidRPr="008154E2">
        <w:rPr>
          <w:rFonts w:hint="eastAsia"/>
          <w:sz w:val="21"/>
          <w:szCs w:val="21"/>
        </w:rPr>
        <w:t>，</w:t>
      </w:r>
      <w:r w:rsidR="00574235" w:rsidRPr="008154E2">
        <w:rPr>
          <w:rFonts w:hint="eastAsia"/>
          <w:sz w:val="21"/>
          <w:szCs w:val="21"/>
        </w:rPr>
        <w:t>利用</w:t>
      </w:r>
      <w:r w:rsidR="00574235" w:rsidRPr="008154E2">
        <w:rPr>
          <w:sz w:val="21"/>
          <w:szCs w:val="21"/>
        </w:rPr>
        <w:t>葡萄糖、蛋白胨、酵母粉、磷酸氢二钾、氯化钠</w:t>
      </w:r>
      <w:r w:rsidR="00BF4D29" w:rsidRPr="00BF4D29">
        <w:rPr>
          <w:rFonts w:hint="eastAsia"/>
          <w:color w:val="FF0000"/>
          <w:sz w:val="21"/>
          <w:szCs w:val="21"/>
        </w:rPr>
        <w:t>培育</w:t>
      </w:r>
      <w:r w:rsidR="00F84016" w:rsidRPr="008154E2">
        <w:rPr>
          <w:rFonts w:hint="eastAsia"/>
          <w:sz w:val="21"/>
          <w:szCs w:val="21"/>
        </w:rPr>
        <w:t>出</w:t>
      </w:r>
      <w:r w:rsidR="00F17C0E" w:rsidRPr="008154E2">
        <w:rPr>
          <w:rFonts w:hint="eastAsia"/>
          <w:sz w:val="21"/>
          <w:szCs w:val="21"/>
        </w:rPr>
        <w:t>了</w:t>
      </w:r>
      <w:r w:rsidR="008E495B" w:rsidRPr="008154E2">
        <w:rPr>
          <w:rFonts w:hint="eastAsia"/>
          <w:sz w:val="21"/>
          <w:szCs w:val="21"/>
        </w:rPr>
        <w:t>高效</w:t>
      </w:r>
      <w:r w:rsidR="00B9669D" w:rsidRPr="008154E2">
        <w:rPr>
          <w:rFonts w:hint="eastAsia"/>
          <w:sz w:val="21"/>
          <w:szCs w:val="21"/>
        </w:rPr>
        <w:t>驱油</w:t>
      </w:r>
      <w:r w:rsidR="00F1431D" w:rsidRPr="008154E2">
        <w:rPr>
          <w:rFonts w:hint="eastAsia"/>
          <w:sz w:val="21"/>
          <w:szCs w:val="21"/>
        </w:rPr>
        <w:t>微生物</w:t>
      </w:r>
      <w:r w:rsidR="00317937" w:rsidRPr="008154E2">
        <w:rPr>
          <w:rFonts w:hint="eastAsia"/>
          <w:sz w:val="21"/>
          <w:szCs w:val="21"/>
        </w:rPr>
        <w:t>SZ</w:t>
      </w:r>
      <w:r w:rsidR="008E495B" w:rsidRPr="008154E2">
        <w:rPr>
          <w:rFonts w:hint="eastAsia"/>
          <w:sz w:val="21"/>
          <w:szCs w:val="21"/>
        </w:rPr>
        <w:t>2</w:t>
      </w:r>
      <w:r w:rsidR="00BB598A" w:rsidRPr="008154E2">
        <w:rPr>
          <w:rFonts w:hint="eastAsia"/>
          <w:sz w:val="21"/>
          <w:szCs w:val="21"/>
        </w:rPr>
        <w:t>。</w:t>
      </w:r>
      <w:r w:rsidR="00BF4D29" w:rsidRPr="00072B85">
        <w:rPr>
          <w:rFonts w:hint="eastAsia"/>
          <w:color w:val="FF0000"/>
          <w:sz w:val="21"/>
          <w:szCs w:val="21"/>
        </w:rPr>
        <w:t>利用</w:t>
      </w:r>
      <w:r w:rsidR="00EC6AA1" w:rsidRPr="00072B85">
        <w:rPr>
          <w:rFonts w:hint="eastAsia"/>
          <w:color w:val="FF0000"/>
          <w:sz w:val="21"/>
          <w:szCs w:val="21"/>
        </w:rPr>
        <w:t>高温高压流变仪、棒状薄层色谱分析仪、旋转滴界面张力仪和动态接触角测量仪</w:t>
      </w:r>
      <w:r w:rsidR="00BB598A" w:rsidRPr="00072B85">
        <w:rPr>
          <w:rFonts w:hint="eastAsia"/>
          <w:color w:val="FF0000"/>
          <w:sz w:val="21"/>
          <w:szCs w:val="21"/>
        </w:rPr>
        <w:t>分析</w:t>
      </w:r>
      <w:r w:rsidR="000740BF" w:rsidRPr="00072B85">
        <w:rPr>
          <w:rFonts w:hint="eastAsia"/>
          <w:color w:val="FF0000"/>
          <w:sz w:val="21"/>
          <w:szCs w:val="21"/>
        </w:rPr>
        <w:t>了</w:t>
      </w:r>
      <w:r w:rsidR="00072B85" w:rsidRPr="00072B85">
        <w:rPr>
          <w:rFonts w:hint="eastAsia"/>
          <w:color w:val="FF0000"/>
          <w:sz w:val="21"/>
          <w:szCs w:val="21"/>
        </w:rPr>
        <w:t>微生物</w:t>
      </w:r>
      <w:r w:rsidR="00EC6AA1" w:rsidRPr="00072B85">
        <w:rPr>
          <w:rFonts w:hint="eastAsia"/>
          <w:color w:val="FF0000"/>
          <w:sz w:val="21"/>
          <w:szCs w:val="21"/>
        </w:rPr>
        <w:t>SZ</w:t>
      </w:r>
      <w:r w:rsidR="00EC6AA1" w:rsidRPr="00072B85">
        <w:rPr>
          <w:color w:val="FF0000"/>
          <w:sz w:val="21"/>
          <w:szCs w:val="21"/>
        </w:rPr>
        <w:t>2</w:t>
      </w:r>
      <w:r w:rsidR="00D75153" w:rsidRPr="008154E2">
        <w:rPr>
          <w:sz w:val="21"/>
          <w:szCs w:val="21"/>
        </w:rPr>
        <w:t>对</w:t>
      </w:r>
      <w:r w:rsidR="004F4757" w:rsidRPr="008154E2">
        <w:rPr>
          <w:rFonts w:hint="eastAsia"/>
          <w:sz w:val="21"/>
          <w:szCs w:val="21"/>
        </w:rPr>
        <w:t>原油黏度、族组成</w:t>
      </w:r>
      <w:r w:rsidR="00BB598A" w:rsidRPr="008154E2">
        <w:rPr>
          <w:rFonts w:hint="eastAsia"/>
          <w:sz w:val="21"/>
          <w:szCs w:val="21"/>
        </w:rPr>
        <w:t>、</w:t>
      </w:r>
      <w:r w:rsidR="00D75153" w:rsidRPr="008154E2">
        <w:rPr>
          <w:rFonts w:hint="eastAsia"/>
          <w:sz w:val="21"/>
          <w:szCs w:val="21"/>
        </w:rPr>
        <w:t>油水</w:t>
      </w:r>
      <w:r w:rsidR="00C43C4B" w:rsidRPr="008154E2">
        <w:rPr>
          <w:rFonts w:hint="eastAsia"/>
          <w:sz w:val="21"/>
          <w:szCs w:val="21"/>
        </w:rPr>
        <w:t>界面性质</w:t>
      </w:r>
      <w:r w:rsidR="00D75153" w:rsidRPr="008154E2">
        <w:rPr>
          <w:rFonts w:hint="eastAsia"/>
          <w:sz w:val="21"/>
          <w:szCs w:val="21"/>
        </w:rPr>
        <w:t>、</w:t>
      </w:r>
      <w:r w:rsidR="000740BF" w:rsidRPr="008154E2">
        <w:rPr>
          <w:rFonts w:hint="eastAsia"/>
          <w:sz w:val="21"/>
          <w:szCs w:val="21"/>
        </w:rPr>
        <w:t>乳化性能、</w:t>
      </w:r>
      <w:r w:rsidR="00D75153" w:rsidRPr="008154E2">
        <w:rPr>
          <w:rFonts w:hint="eastAsia"/>
          <w:sz w:val="21"/>
          <w:szCs w:val="21"/>
        </w:rPr>
        <w:t>润湿性</w:t>
      </w:r>
      <w:r w:rsidR="000740BF" w:rsidRPr="008154E2">
        <w:rPr>
          <w:rFonts w:hint="eastAsia"/>
          <w:sz w:val="21"/>
          <w:szCs w:val="21"/>
        </w:rPr>
        <w:t>能</w:t>
      </w:r>
      <w:r w:rsidR="00F1431D" w:rsidRPr="008154E2">
        <w:rPr>
          <w:sz w:val="21"/>
          <w:szCs w:val="21"/>
        </w:rPr>
        <w:t>的影响</w:t>
      </w:r>
      <w:r w:rsidR="001D162D" w:rsidRPr="008154E2">
        <w:rPr>
          <w:rFonts w:hint="eastAsia"/>
          <w:sz w:val="21"/>
          <w:szCs w:val="21"/>
        </w:rPr>
        <w:t>，</w:t>
      </w:r>
      <w:r w:rsidR="000740BF" w:rsidRPr="008154E2">
        <w:rPr>
          <w:rFonts w:hint="eastAsia"/>
          <w:sz w:val="21"/>
          <w:szCs w:val="21"/>
        </w:rPr>
        <w:t>并对</w:t>
      </w:r>
      <w:r w:rsidR="00D75153" w:rsidRPr="008154E2">
        <w:rPr>
          <w:rFonts w:hint="eastAsia"/>
          <w:sz w:val="21"/>
          <w:szCs w:val="21"/>
        </w:rPr>
        <w:t>微生物趋界面效应</w:t>
      </w:r>
      <w:r w:rsidR="000740BF" w:rsidRPr="008154E2">
        <w:rPr>
          <w:rFonts w:hint="eastAsia"/>
          <w:sz w:val="21"/>
          <w:szCs w:val="21"/>
        </w:rPr>
        <w:t>进行</w:t>
      </w:r>
      <w:r w:rsidR="005B286D" w:rsidRPr="008154E2">
        <w:rPr>
          <w:rFonts w:hint="eastAsia"/>
          <w:sz w:val="21"/>
          <w:szCs w:val="21"/>
        </w:rPr>
        <w:t>了考察</w:t>
      </w:r>
      <w:r w:rsidR="000740BF" w:rsidRPr="008154E2">
        <w:rPr>
          <w:rFonts w:hint="eastAsia"/>
          <w:sz w:val="21"/>
          <w:szCs w:val="21"/>
        </w:rPr>
        <w:t>。</w:t>
      </w:r>
      <w:r w:rsidR="00C753C0" w:rsidRPr="008154E2">
        <w:rPr>
          <w:sz w:val="21"/>
          <w:szCs w:val="21"/>
        </w:rPr>
        <w:t>结果表明，</w:t>
      </w:r>
      <w:r w:rsidR="00B10257" w:rsidRPr="008154E2">
        <w:rPr>
          <w:sz w:val="21"/>
          <w:szCs w:val="21"/>
        </w:rPr>
        <w:t>微生物</w:t>
      </w:r>
      <w:r w:rsidR="00317937" w:rsidRPr="008154E2">
        <w:rPr>
          <w:sz w:val="21"/>
          <w:szCs w:val="21"/>
        </w:rPr>
        <w:t>SZ</w:t>
      </w:r>
      <w:r w:rsidR="00C43C4B" w:rsidRPr="008154E2">
        <w:rPr>
          <w:rFonts w:hint="eastAsia"/>
          <w:sz w:val="21"/>
          <w:szCs w:val="21"/>
        </w:rPr>
        <w:t>2</w:t>
      </w:r>
      <w:r w:rsidR="00C43C4B" w:rsidRPr="008154E2">
        <w:rPr>
          <w:rFonts w:hint="eastAsia"/>
          <w:sz w:val="21"/>
          <w:szCs w:val="21"/>
        </w:rPr>
        <w:t>在</w:t>
      </w:r>
      <w:r w:rsidR="000740BF" w:rsidRPr="008154E2">
        <w:rPr>
          <w:rFonts w:hint="eastAsia"/>
          <w:sz w:val="21"/>
          <w:szCs w:val="21"/>
        </w:rPr>
        <w:t>6</w:t>
      </w:r>
      <w:r w:rsidR="00C43C4B" w:rsidRPr="008154E2">
        <w:rPr>
          <w:rFonts w:hint="eastAsia"/>
          <w:sz w:val="21"/>
          <w:szCs w:val="21"/>
        </w:rPr>
        <w:t>0</w:t>
      </w:r>
      <w:r w:rsidR="00C43C4B" w:rsidRPr="008154E2">
        <w:rPr>
          <w:rFonts w:hint="eastAsia"/>
          <w:sz w:val="21"/>
          <w:szCs w:val="21"/>
        </w:rPr>
        <w:t>℃时使原油黏度</w:t>
      </w:r>
      <w:r w:rsidR="00154EC8" w:rsidRPr="008154E2">
        <w:rPr>
          <w:rFonts w:hint="eastAsia"/>
          <w:sz w:val="21"/>
          <w:szCs w:val="21"/>
        </w:rPr>
        <w:t>由</w:t>
      </w:r>
      <w:r w:rsidR="000740BF" w:rsidRPr="008154E2">
        <w:rPr>
          <w:rFonts w:hint="eastAsia"/>
          <w:sz w:val="21"/>
          <w:szCs w:val="21"/>
        </w:rPr>
        <w:t>1197</w:t>
      </w:r>
      <w:r w:rsidR="00154EC8" w:rsidRPr="008154E2">
        <w:rPr>
          <w:rFonts w:hint="eastAsia"/>
          <w:sz w:val="21"/>
          <w:szCs w:val="21"/>
        </w:rPr>
        <w:t>mPa</w:t>
      </w:r>
      <w:r w:rsidR="00154EC8" w:rsidRPr="008154E2">
        <w:rPr>
          <w:rFonts w:hint="eastAsia"/>
          <w:sz w:val="21"/>
          <w:szCs w:val="21"/>
        </w:rPr>
        <w:t>·</w:t>
      </w:r>
      <w:r w:rsidR="00154EC8" w:rsidRPr="008154E2">
        <w:rPr>
          <w:rFonts w:hint="eastAsia"/>
          <w:sz w:val="21"/>
          <w:szCs w:val="21"/>
        </w:rPr>
        <w:t>s</w:t>
      </w:r>
      <w:r w:rsidR="00154EC8" w:rsidRPr="008154E2">
        <w:rPr>
          <w:rFonts w:hint="eastAsia"/>
          <w:sz w:val="21"/>
          <w:szCs w:val="21"/>
        </w:rPr>
        <w:t>降低至</w:t>
      </w:r>
      <w:r w:rsidR="000740BF" w:rsidRPr="008154E2">
        <w:rPr>
          <w:rFonts w:hint="eastAsia"/>
          <w:sz w:val="21"/>
          <w:szCs w:val="21"/>
        </w:rPr>
        <w:t>432.7</w:t>
      </w:r>
      <w:r w:rsidR="00154EC8" w:rsidRPr="008154E2">
        <w:rPr>
          <w:rFonts w:hint="eastAsia"/>
          <w:sz w:val="21"/>
          <w:szCs w:val="21"/>
        </w:rPr>
        <w:t>mPa</w:t>
      </w:r>
      <w:r w:rsidR="00154EC8" w:rsidRPr="008154E2">
        <w:rPr>
          <w:rFonts w:hint="eastAsia"/>
          <w:sz w:val="21"/>
          <w:szCs w:val="21"/>
        </w:rPr>
        <w:t>·</w:t>
      </w:r>
      <w:r w:rsidR="00154EC8" w:rsidRPr="008154E2">
        <w:rPr>
          <w:rFonts w:hint="eastAsia"/>
          <w:sz w:val="21"/>
          <w:szCs w:val="21"/>
        </w:rPr>
        <w:t>s</w:t>
      </w:r>
      <w:r w:rsidR="00154EC8" w:rsidRPr="008154E2">
        <w:rPr>
          <w:rFonts w:hint="eastAsia"/>
          <w:sz w:val="21"/>
          <w:szCs w:val="21"/>
        </w:rPr>
        <w:t>，</w:t>
      </w:r>
      <w:r w:rsidR="00C43C4B" w:rsidRPr="008154E2">
        <w:rPr>
          <w:rFonts w:hint="eastAsia"/>
          <w:sz w:val="21"/>
          <w:szCs w:val="21"/>
        </w:rPr>
        <w:t>降低</w:t>
      </w:r>
      <w:r w:rsidR="00154EC8" w:rsidRPr="008154E2">
        <w:rPr>
          <w:rFonts w:hint="eastAsia"/>
          <w:sz w:val="21"/>
          <w:szCs w:val="21"/>
        </w:rPr>
        <w:t>了</w:t>
      </w:r>
      <w:r w:rsidR="000740BF" w:rsidRPr="008154E2">
        <w:rPr>
          <w:rFonts w:hint="eastAsia"/>
          <w:sz w:val="21"/>
          <w:szCs w:val="21"/>
        </w:rPr>
        <w:t>63.9</w:t>
      </w:r>
      <w:r w:rsidR="00C43C4B" w:rsidRPr="008154E2">
        <w:rPr>
          <w:rFonts w:hint="eastAsia"/>
          <w:sz w:val="21"/>
          <w:szCs w:val="21"/>
        </w:rPr>
        <w:t>%</w:t>
      </w:r>
      <w:r w:rsidR="00CD55BA" w:rsidRPr="008154E2">
        <w:rPr>
          <w:rFonts w:hint="eastAsia"/>
          <w:sz w:val="21"/>
          <w:szCs w:val="21"/>
        </w:rPr>
        <w:t>，常温</w:t>
      </w:r>
      <w:r w:rsidR="000939B0" w:rsidRPr="000939B0">
        <w:rPr>
          <w:rFonts w:hint="eastAsia"/>
          <w:color w:val="FF0000"/>
          <w:sz w:val="21"/>
          <w:szCs w:val="21"/>
        </w:rPr>
        <w:t>（</w:t>
      </w:r>
      <w:r w:rsidR="000939B0" w:rsidRPr="000939B0">
        <w:rPr>
          <w:rFonts w:hint="eastAsia"/>
          <w:color w:val="FF0000"/>
          <w:sz w:val="21"/>
          <w:szCs w:val="21"/>
        </w:rPr>
        <w:t>20</w:t>
      </w:r>
      <w:r w:rsidR="000939B0" w:rsidRPr="000939B0">
        <w:rPr>
          <w:rFonts w:hint="eastAsia"/>
          <w:color w:val="FF0000"/>
          <w:sz w:val="21"/>
          <w:szCs w:val="21"/>
        </w:rPr>
        <w:t>℃）</w:t>
      </w:r>
      <w:r w:rsidR="00CD55BA" w:rsidRPr="008154E2">
        <w:rPr>
          <w:rFonts w:hint="eastAsia"/>
          <w:sz w:val="21"/>
          <w:szCs w:val="21"/>
        </w:rPr>
        <w:t>下使</w:t>
      </w:r>
      <w:commentRangeStart w:id="3"/>
      <w:commentRangeStart w:id="4"/>
      <w:r w:rsidR="00C43C4B" w:rsidRPr="00F470D8">
        <w:rPr>
          <w:rFonts w:hint="eastAsia"/>
          <w:color w:val="FF0000"/>
          <w:sz w:val="21"/>
          <w:szCs w:val="21"/>
        </w:rPr>
        <w:t>胶质</w:t>
      </w:r>
      <w:r w:rsidR="00F470D8" w:rsidRPr="00F470D8">
        <w:rPr>
          <w:rFonts w:hint="eastAsia"/>
          <w:color w:val="FF0000"/>
          <w:sz w:val="21"/>
          <w:szCs w:val="21"/>
        </w:rPr>
        <w:t>、</w:t>
      </w:r>
      <w:r w:rsidR="00C43C4B" w:rsidRPr="00F470D8">
        <w:rPr>
          <w:rFonts w:hint="eastAsia"/>
          <w:color w:val="FF0000"/>
          <w:sz w:val="21"/>
          <w:szCs w:val="21"/>
        </w:rPr>
        <w:t>沥青质</w:t>
      </w:r>
      <w:r w:rsidR="00F470D8" w:rsidRPr="00F470D8">
        <w:rPr>
          <w:rFonts w:hint="eastAsia"/>
          <w:color w:val="FF0000"/>
          <w:sz w:val="21"/>
          <w:szCs w:val="21"/>
        </w:rPr>
        <w:t>质量分数</w:t>
      </w:r>
      <w:r w:rsidR="00930B93" w:rsidRPr="008154E2">
        <w:rPr>
          <w:rFonts w:hint="eastAsia"/>
          <w:sz w:val="21"/>
          <w:szCs w:val="21"/>
        </w:rPr>
        <w:t>由</w:t>
      </w:r>
      <w:r w:rsidR="00930B93" w:rsidRPr="008154E2">
        <w:rPr>
          <w:rFonts w:hint="eastAsia"/>
          <w:sz w:val="21"/>
          <w:szCs w:val="21"/>
        </w:rPr>
        <w:t>70.34%</w:t>
      </w:r>
      <w:r w:rsidR="00930B93" w:rsidRPr="008154E2">
        <w:rPr>
          <w:rFonts w:hint="eastAsia"/>
          <w:sz w:val="21"/>
          <w:szCs w:val="21"/>
        </w:rPr>
        <w:t>下降至</w:t>
      </w:r>
      <w:r w:rsidR="00930B93" w:rsidRPr="008154E2">
        <w:rPr>
          <w:rFonts w:hint="eastAsia"/>
          <w:sz w:val="21"/>
          <w:szCs w:val="21"/>
        </w:rPr>
        <w:t>67.16%</w:t>
      </w:r>
      <w:commentRangeEnd w:id="3"/>
      <w:r w:rsidR="00EA305E">
        <w:rPr>
          <w:rStyle w:val="af0"/>
        </w:rPr>
        <w:commentReference w:id="3"/>
      </w:r>
      <w:commentRangeEnd w:id="4"/>
      <w:r w:rsidR="002C137C">
        <w:rPr>
          <w:rStyle w:val="af0"/>
        </w:rPr>
        <w:commentReference w:id="4"/>
      </w:r>
      <w:r w:rsidR="00930B93" w:rsidRPr="008154E2">
        <w:rPr>
          <w:rFonts w:hint="eastAsia"/>
          <w:sz w:val="21"/>
          <w:szCs w:val="21"/>
        </w:rPr>
        <w:t>，</w:t>
      </w:r>
      <w:r w:rsidR="00C43C4B" w:rsidRPr="008154E2">
        <w:rPr>
          <w:rFonts w:hint="eastAsia"/>
          <w:sz w:val="21"/>
          <w:szCs w:val="21"/>
        </w:rPr>
        <w:t>下降</w:t>
      </w:r>
      <w:r w:rsidR="00CD55BA" w:rsidRPr="008154E2">
        <w:rPr>
          <w:rFonts w:hint="eastAsia"/>
          <w:sz w:val="21"/>
          <w:szCs w:val="21"/>
        </w:rPr>
        <w:t>了</w:t>
      </w:r>
      <w:r w:rsidR="00CD55BA" w:rsidRPr="008154E2">
        <w:rPr>
          <w:rFonts w:hint="eastAsia"/>
          <w:sz w:val="21"/>
          <w:szCs w:val="21"/>
        </w:rPr>
        <w:t>4.5%</w:t>
      </w:r>
      <w:r w:rsidR="00CD55BA" w:rsidRPr="008154E2">
        <w:rPr>
          <w:rFonts w:hint="eastAsia"/>
          <w:sz w:val="21"/>
          <w:szCs w:val="21"/>
        </w:rPr>
        <w:t>，并</w:t>
      </w:r>
      <w:r w:rsidR="00381E5D" w:rsidRPr="008154E2">
        <w:rPr>
          <w:sz w:val="21"/>
          <w:szCs w:val="21"/>
        </w:rPr>
        <w:t>能够明显改</w:t>
      </w:r>
      <w:r w:rsidR="00381E5D" w:rsidRPr="008154E2">
        <w:rPr>
          <w:rFonts w:hint="eastAsia"/>
          <w:sz w:val="21"/>
          <w:szCs w:val="21"/>
        </w:rPr>
        <w:t>善</w:t>
      </w:r>
      <w:r w:rsidR="00317937" w:rsidRPr="008154E2">
        <w:rPr>
          <w:sz w:val="21"/>
          <w:szCs w:val="21"/>
        </w:rPr>
        <w:t>油水界面性质</w:t>
      </w:r>
      <w:r w:rsidR="00317937" w:rsidRPr="00F21A3B">
        <w:rPr>
          <w:color w:val="FF0000"/>
          <w:sz w:val="21"/>
          <w:szCs w:val="21"/>
        </w:rPr>
        <w:t>，</w:t>
      </w:r>
      <w:r w:rsidR="002B2E3E">
        <w:rPr>
          <w:color w:val="FF0000"/>
          <w:sz w:val="21"/>
          <w:szCs w:val="21"/>
        </w:rPr>
        <w:t>55</w:t>
      </w:r>
      <w:r w:rsidR="004B2058" w:rsidRPr="00F21A3B">
        <w:rPr>
          <w:rFonts w:hint="eastAsia"/>
          <w:color w:val="FF0000"/>
          <w:sz w:val="21"/>
          <w:szCs w:val="21"/>
        </w:rPr>
        <w:t>℃下，对比去离子水</w:t>
      </w:r>
      <w:r w:rsidR="004B2058">
        <w:rPr>
          <w:rFonts w:hint="eastAsia"/>
          <w:sz w:val="21"/>
          <w:szCs w:val="21"/>
        </w:rPr>
        <w:t>，</w:t>
      </w:r>
      <w:r w:rsidR="00B10257" w:rsidRPr="008154E2">
        <w:rPr>
          <w:sz w:val="21"/>
          <w:szCs w:val="21"/>
        </w:rPr>
        <w:t>使得</w:t>
      </w:r>
      <w:r w:rsidR="00381E5D" w:rsidRPr="008154E2">
        <w:rPr>
          <w:rFonts w:hint="eastAsia"/>
          <w:sz w:val="21"/>
          <w:szCs w:val="21"/>
        </w:rPr>
        <w:t>地层水（矿化度：</w:t>
      </w:r>
      <w:r w:rsidR="00381E5D" w:rsidRPr="008154E2">
        <w:rPr>
          <w:rFonts w:hint="eastAsia"/>
          <w:sz w:val="21"/>
          <w:szCs w:val="21"/>
        </w:rPr>
        <w:t>10220</w:t>
      </w:r>
      <w:r w:rsidR="008C13BA" w:rsidRPr="008154E2">
        <w:rPr>
          <w:sz w:val="21"/>
          <w:szCs w:val="21"/>
        </w:rPr>
        <w:t xml:space="preserve"> </w:t>
      </w:r>
      <w:r w:rsidR="00381E5D" w:rsidRPr="008154E2">
        <w:rPr>
          <w:rFonts w:hint="eastAsia"/>
          <w:sz w:val="21"/>
          <w:szCs w:val="21"/>
        </w:rPr>
        <w:t>mg/L</w:t>
      </w:r>
      <w:r w:rsidR="00381E5D" w:rsidRPr="008154E2">
        <w:rPr>
          <w:rFonts w:hint="eastAsia"/>
          <w:sz w:val="21"/>
          <w:szCs w:val="21"/>
        </w:rPr>
        <w:t>）</w:t>
      </w:r>
      <w:r w:rsidR="00381E5D" w:rsidRPr="008154E2">
        <w:rPr>
          <w:rFonts w:hint="eastAsia"/>
          <w:sz w:val="21"/>
          <w:szCs w:val="21"/>
        </w:rPr>
        <w:t>-</w:t>
      </w:r>
      <w:r w:rsidR="00381E5D" w:rsidRPr="008154E2">
        <w:rPr>
          <w:rFonts w:hint="eastAsia"/>
          <w:sz w:val="21"/>
          <w:szCs w:val="21"/>
        </w:rPr>
        <w:t>稠油</w:t>
      </w:r>
      <w:r w:rsidR="00F84016" w:rsidRPr="008154E2">
        <w:rPr>
          <w:rFonts w:hint="eastAsia"/>
          <w:sz w:val="21"/>
          <w:szCs w:val="21"/>
        </w:rPr>
        <w:t>（</w:t>
      </w:r>
      <w:r w:rsidR="00F84016" w:rsidRPr="008154E2">
        <w:rPr>
          <w:rFonts w:hint="eastAsia"/>
          <w:sz w:val="21"/>
          <w:szCs w:val="21"/>
        </w:rPr>
        <w:t>7945</w:t>
      </w:r>
      <w:r w:rsidR="00F84016" w:rsidRPr="008154E2">
        <w:rPr>
          <w:sz w:val="15"/>
          <w:szCs w:val="15"/>
        </w:rPr>
        <w:t xml:space="preserve"> </w:t>
      </w:r>
      <w:proofErr w:type="spellStart"/>
      <w:r w:rsidR="00F84016" w:rsidRPr="008154E2">
        <w:rPr>
          <w:sz w:val="21"/>
          <w:szCs w:val="15"/>
        </w:rPr>
        <w:t>mPa·s</w:t>
      </w:r>
      <w:proofErr w:type="spellEnd"/>
      <w:r w:rsidR="00F84016" w:rsidRPr="008154E2">
        <w:rPr>
          <w:rFonts w:hint="eastAsia"/>
          <w:sz w:val="21"/>
          <w:szCs w:val="15"/>
        </w:rPr>
        <w:t>）</w:t>
      </w:r>
      <w:r w:rsidR="00B10257" w:rsidRPr="008154E2">
        <w:rPr>
          <w:sz w:val="21"/>
          <w:szCs w:val="21"/>
        </w:rPr>
        <w:t>界面张力</w:t>
      </w:r>
      <w:r w:rsidR="00154EC8" w:rsidRPr="008154E2">
        <w:rPr>
          <w:rFonts w:hint="eastAsia"/>
          <w:sz w:val="21"/>
          <w:szCs w:val="21"/>
        </w:rPr>
        <w:t>由</w:t>
      </w:r>
      <w:r w:rsidR="00286D1B">
        <w:rPr>
          <w:color w:val="FF0000"/>
          <w:sz w:val="21"/>
          <w:szCs w:val="21"/>
        </w:rPr>
        <w:t>40.96</w:t>
      </w:r>
      <w:r w:rsidR="004B2058" w:rsidRPr="00F21A3B">
        <w:rPr>
          <w:rStyle w:val="af0"/>
          <w:rFonts w:hint="eastAsia"/>
          <w:color w:val="FF0000"/>
        </w:rPr>
        <w:t>m</w:t>
      </w:r>
      <w:r w:rsidR="00154EC8" w:rsidRPr="00F21A3B">
        <w:rPr>
          <w:rFonts w:hint="eastAsia"/>
          <w:color w:val="FF0000"/>
          <w:sz w:val="21"/>
          <w:szCs w:val="21"/>
        </w:rPr>
        <w:t>N/m</w:t>
      </w:r>
      <w:r w:rsidR="00154EC8" w:rsidRPr="00F21A3B">
        <w:rPr>
          <w:rFonts w:hint="eastAsia"/>
          <w:color w:val="FF0000"/>
          <w:sz w:val="21"/>
          <w:szCs w:val="21"/>
        </w:rPr>
        <w:t>降低至</w:t>
      </w:r>
      <w:r w:rsidR="00286D1B">
        <w:rPr>
          <w:color w:val="FF0000"/>
          <w:sz w:val="21"/>
          <w:szCs w:val="21"/>
        </w:rPr>
        <w:t>16.72</w:t>
      </w:r>
      <w:r w:rsidR="00154EC8" w:rsidRPr="00F21A3B">
        <w:rPr>
          <w:rFonts w:hint="eastAsia"/>
          <w:color w:val="FF0000"/>
          <w:sz w:val="21"/>
          <w:szCs w:val="21"/>
        </w:rPr>
        <w:t>mN/m</w:t>
      </w:r>
      <w:r w:rsidR="00154EC8" w:rsidRPr="00F21A3B">
        <w:rPr>
          <w:rFonts w:hint="eastAsia"/>
          <w:color w:val="FF0000"/>
          <w:sz w:val="21"/>
          <w:szCs w:val="21"/>
        </w:rPr>
        <w:t>，</w:t>
      </w:r>
      <w:r w:rsidR="00B10257" w:rsidRPr="00F21A3B">
        <w:rPr>
          <w:color w:val="FF0000"/>
          <w:sz w:val="21"/>
          <w:szCs w:val="21"/>
        </w:rPr>
        <w:t>降低了</w:t>
      </w:r>
      <w:r w:rsidR="00286D1B">
        <w:rPr>
          <w:color w:val="FF0000"/>
          <w:sz w:val="21"/>
          <w:szCs w:val="21"/>
        </w:rPr>
        <w:t>59.18</w:t>
      </w:r>
      <w:r w:rsidR="00F57CC5" w:rsidRPr="00F21A3B">
        <w:rPr>
          <w:rFonts w:hint="eastAsia"/>
          <w:color w:val="FF0000"/>
          <w:sz w:val="21"/>
          <w:szCs w:val="21"/>
        </w:rPr>
        <w:t>%</w:t>
      </w:r>
      <w:r w:rsidR="00231CA4" w:rsidRPr="008154E2">
        <w:rPr>
          <w:rFonts w:hint="eastAsia"/>
          <w:sz w:val="21"/>
          <w:szCs w:val="21"/>
        </w:rPr>
        <w:t>，</w:t>
      </w:r>
      <w:r w:rsidR="002028D8" w:rsidRPr="008154E2">
        <w:rPr>
          <w:rFonts w:hint="eastAsia"/>
          <w:sz w:val="21"/>
          <w:szCs w:val="21"/>
        </w:rPr>
        <w:t>使接触角由中性润湿</w:t>
      </w:r>
      <w:r w:rsidR="002028D8" w:rsidRPr="008154E2">
        <w:rPr>
          <w:rFonts w:hint="eastAsia"/>
          <w:sz w:val="21"/>
          <w:szCs w:val="21"/>
        </w:rPr>
        <w:t>81</w:t>
      </w:r>
      <w:r w:rsidR="00975C57" w:rsidRPr="00975C57">
        <w:rPr>
          <w:color w:val="FF0000"/>
          <w:sz w:val="21"/>
          <w:szCs w:val="21"/>
        </w:rPr>
        <w:t>.00</w:t>
      </w:r>
      <w:r w:rsidR="002028D8" w:rsidRPr="008154E2">
        <w:rPr>
          <w:rFonts w:hint="eastAsia"/>
          <w:sz w:val="21"/>
          <w:szCs w:val="21"/>
        </w:rPr>
        <w:t>°下降至亲水性</w:t>
      </w:r>
      <w:r w:rsidR="002028D8" w:rsidRPr="008154E2">
        <w:rPr>
          <w:rFonts w:hint="eastAsia"/>
          <w:sz w:val="21"/>
          <w:szCs w:val="21"/>
        </w:rPr>
        <w:t>20</w:t>
      </w:r>
      <w:r w:rsidR="002028D8" w:rsidRPr="008154E2">
        <w:rPr>
          <w:sz w:val="21"/>
          <w:szCs w:val="21"/>
        </w:rPr>
        <w:t>.</w:t>
      </w:r>
      <w:r w:rsidR="002028D8" w:rsidRPr="008154E2">
        <w:rPr>
          <w:rFonts w:hint="eastAsia"/>
          <w:sz w:val="21"/>
          <w:szCs w:val="21"/>
        </w:rPr>
        <w:t>28</w:t>
      </w:r>
      <w:r w:rsidR="002028D8" w:rsidRPr="008154E2">
        <w:rPr>
          <w:rFonts w:hint="eastAsia"/>
          <w:sz w:val="21"/>
          <w:szCs w:val="21"/>
        </w:rPr>
        <w:t>°，</w:t>
      </w:r>
      <w:r w:rsidR="00B06B04" w:rsidRPr="008154E2">
        <w:rPr>
          <w:rFonts w:hint="eastAsia"/>
          <w:sz w:val="21"/>
          <w:szCs w:val="21"/>
        </w:rPr>
        <w:t>6</w:t>
      </w:r>
      <w:r w:rsidR="004B2058">
        <w:rPr>
          <w:sz w:val="21"/>
          <w:szCs w:val="21"/>
        </w:rPr>
        <w:t>0</w:t>
      </w:r>
      <w:r w:rsidR="00B06B04" w:rsidRPr="008154E2">
        <w:rPr>
          <w:rFonts w:hint="eastAsia"/>
          <w:sz w:val="21"/>
          <w:szCs w:val="21"/>
        </w:rPr>
        <w:t>℃下和原油作用</w:t>
      </w:r>
      <w:r w:rsidR="00B06B04" w:rsidRPr="008154E2">
        <w:rPr>
          <w:rFonts w:hint="eastAsia"/>
          <w:sz w:val="21"/>
          <w:szCs w:val="21"/>
        </w:rPr>
        <w:t>10</w:t>
      </w:r>
      <w:r w:rsidR="005B286D" w:rsidRPr="008154E2">
        <w:rPr>
          <w:rFonts w:hint="eastAsia"/>
          <w:sz w:val="21"/>
          <w:szCs w:val="21"/>
        </w:rPr>
        <w:t>d</w:t>
      </w:r>
      <w:r w:rsidR="00B06B04" w:rsidRPr="008154E2">
        <w:rPr>
          <w:rFonts w:hint="eastAsia"/>
          <w:sz w:val="21"/>
          <w:szCs w:val="21"/>
        </w:rPr>
        <w:t>即可使原油完全分散</w:t>
      </w:r>
      <w:r w:rsidR="00B10257" w:rsidRPr="008154E2">
        <w:rPr>
          <w:rFonts w:hint="eastAsia"/>
          <w:sz w:val="21"/>
          <w:szCs w:val="21"/>
        </w:rPr>
        <w:t>，</w:t>
      </w:r>
      <w:r w:rsidR="00A9580F" w:rsidRPr="008154E2">
        <w:rPr>
          <w:rFonts w:hint="eastAsia"/>
          <w:sz w:val="21"/>
          <w:szCs w:val="21"/>
        </w:rPr>
        <w:t>多方面性能</w:t>
      </w:r>
      <w:r w:rsidR="00495C5E" w:rsidRPr="00EE3C3F">
        <w:rPr>
          <w:rFonts w:hint="eastAsia"/>
          <w:sz w:val="21"/>
          <w:szCs w:val="21"/>
        </w:rPr>
        <w:t>优于</w:t>
      </w:r>
      <w:r w:rsidR="00B20764" w:rsidRPr="00EE3C3F">
        <w:rPr>
          <w:rFonts w:hint="eastAsia"/>
          <w:sz w:val="21"/>
          <w:szCs w:val="21"/>
        </w:rPr>
        <w:t>胜利油田</w:t>
      </w:r>
      <w:r w:rsidR="00495C5E" w:rsidRPr="00EE3C3F">
        <w:rPr>
          <w:rFonts w:hint="eastAsia"/>
          <w:sz w:val="21"/>
          <w:szCs w:val="21"/>
        </w:rPr>
        <w:t>现有驱油微生物</w:t>
      </w:r>
      <w:r w:rsidR="00495C5E" w:rsidRPr="00EE3C3F">
        <w:rPr>
          <w:rFonts w:hint="eastAsia"/>
          <w:sz w:val="21"/>
          <w:szCs w:val="21"/>
        </w:rPr>
        <w:t>S</w:t>
      </w:r>
      <w:r w:rsidR="00495C5E" w:rsidRPr="00EE3C3F">
        <w:rPr>
          <w:sz w:val="21"/>
          <w:szCs w:val="21"/>
        </w:rPr>
        <w:t>3</w:t>
      </w:r>
      <w:r w:rsidR="008C3C09" w:rsidRPr="00EE3C3F">
        <w:rPr>
          <w:rFonts w:hint="eastAsia"/>
          <w:sz w:val="21"/>
          <w:szCs w:val="21"/>
        </w:rPr>
        <w:t>，</w:t>
      </w:r>
      <w:r w:rsidR="002028D8" w:rsidRPr="00EE3C3F">
        <w:rPr>
          <w:rFonts w:hint="eastAsia"/>
          <w:sz w:val="21"/>
          <w:szCs w:val="21"/>
        </w:rPr>
        <w:t>在胜利油田沾</w:t>
      </w:r>
      <w:r w:rsidR="002028D8" w:rsidRPr="00EE3C3F">
        <w:rPr>
          <w:rFonts w:hint="eastAsia"/>
          <w:sz w:val="21"/>
          <w:szCs w:val="21"/>
        </w:rPr>
        <w:t>3</w:t>
      </w:r>
      <w:r w:rsidR="002028D8" w:rsidRPr="00EE3C3F">
        <w:rPr>
          <w:rFonts w:hint="eastAsia"/>
          <w:sz w:val="21"/>
          <w:szCs w:val="21"/>
        </w:rPr>
        <w:t>区块</w:t>
      </w:r>
      <w:r w:rsidR="00E87BA0">
        <w:rPr>
          <w:rFonts w:hint="eastAsia"/>
          <w:sz w:val="21"/>
          <w:szCs w:val="21"/>
        </w:rPr>
        <w:t>现场实验</w:t>
      </w:r>
      <w:r w:rsidR="002028D8" w:rsidRPr="00EE3C3F">
        <w:rPr>
          <w:rFonts w:hint="eastAsia"/>
          <w:sz w:val="21"/>
          <w:szCs w:val="21"/>
        </w:rPr>
        <w:t>期间，</w:t>
      </w:r>
      <w:r w:rsidR="00F2552E" w:rsidRPr="00F2552E">
        <w:rPr>
          <w:rFonts w:hint="eastAsia"/>
          <w:color w:val="FF0000"/>
          <w:sz w:val="21"/>
          <w:szCs w:val="21"/>
        </w:rPr>
        <w:t>使油井综合含水率由</w:t>
      </w:r>
      <w:r w:rsidR="00F2552E" w:rsidRPr="00F2552E">
        <w:rPr>
          <w:rFonts w:hint="eastAsia"/>
          <w:color w:val="FF0000"/>
          <w:sz w:val="21"/>
          <w:szCs w:val="21"/>
        </w:rPr>
        <w:t>96.1%</w:t>
      </w:r>
      <w:r w:rsidR="00F2552E" w:rsidRPr="00F2552E">
        <w:rPr>
          <w:rFonts w:hint="eastAsia"/>
          <w:color w:val="FF0000"/>
          <w:sz w:val="21"/>
          <w:szCs w:val="21"/>
        </w:rPr>
        <w:t>降为</w:t>
      </w:r>
      <w:r w:rsidR="00F2552E" w:rsidRPr="00F2552E">
        <w:rPr>
          <w:rFonts w:hint="eastAsia"/>
          <w:color w:val="FF0000"/>
          <w:sz w:val="21"/>
          <w:szCs w:val="21"/>
        </w:rPr>
        <w:t>89.1%</w:t>
      </w:r>
      <w:r w:rsidR="008F5D66">
        <w:rPr>
          <w:rFonts w:hint="eastAsia"/>
          <w:color w:val="FF0000"/>
          <w:sz w:val="21"/>
          <w:szCs w:val="21"/>
        </w:rPr>
        <w:t>，累计</w:t>
      </w:r>
      <w:r w:rsidR="00F2552E">
        <w:rPr>
          <w:rFonts w:hint="eastAsia"/>
          <w:color w:val="FF0000"/>
          <w:sz w:val="21"/>
          <w:szCs w:val="21"/>
        </w:rPr>
        <w:t>增产</w:t>
      </w:r>
      <w:r w:rsidR="00F2552E" w:rsidRPr="00F2552E">
        <w:rPr>
          <w:rFonts w:hint="eastAsia"/>
          <w:color w:val="FF0000"/>
          <w:sz w:val="21"/>
          <w:szCs w:val="21"/>
        </w:rPr>
        <w:t>3288</w:t>
      </w:r>
      <w:r w:rsidR="00F2552E" w:rsidRPr="00F2552E">
        <w:rPr>
          <w:rFonts w:hint="eastAsia"/>
          <w:color w:val="FF0000"/>
          <w:sz w:val="21"/>
          <w:szCs w:val="21"/>
        </w:rPr>
        <w:t>吨，效果较好</w:t>
      </w:r>
      <w:r w:rsidR="00631B18">
        <w:rPr>
          <w:rFonts w:hint="eastAsia"/>
          <w:color w:val="FF0000"/>
          <w:sz w:val="21"/>
          <w:szCs w:val="21"/>
        </w:rPr>
        <w:t>，</w:t>
      </w:r>
      <w:r w:rsidR="00631B18" w:rsidRPr="00631B18">
        <w:rPr>
          <w:rFonts w:hint="eastAsia"/>
          <w:color w:val="000000" w:themeColor="text1"/>
          <w:sz w:val="21"/>
          <w:szCs w:val="21"/>
        </w:rPr>
        <w:t>应用前景广阔</w:t>
      </w:r>
      <w:r w:rsidR="0060766D" w:rsidRPr="00EE3C3F">
        <w:rPr>
          <w:rFonts w:hint="eastAsia"/>
          <w:sz w:val="21"/>
          <w:szCs w:val="21"/>
        </w:rPr>
        <w:t>。</w:t>
      </w:r>
    </w:p>
    <w:p w14:paraId="0353551C" w14:textId="57CC8807" w:rsidR="003433AB" w:rsidRPr="008154E2" w:rsidRDefault="003433AB" w:rsidP="00D35FD9">
      <w:pPr>
        <w:spacing w:line="300" w:lineRule="auto"/>
        <w:ind w:firstLineChars="0" w:firstLine="0"/>
        <w:rPr>
          <w:rFonts w:eastAsia="黑体"/>
          <w:sz w:val="18"/>
          <w:szCs w:val="21"/>
        </w:rPr>
      </w:pPr>
      <w:r w:rsidRPr="008154E2">
        <w:rPr>
          <w:rFonts w:eastAsia="黑体"/>
          <w:b/>
          <w:sz w:val="18"/>
          <w:szCs w:val="21"/>
        </w:rPr>
        <w:t>关键词：</w:t>
      </w:r>
      <w:r w:rsidR="007229FB" w:rsidRPr="008154E2">
        <w:rPr>
          <w:rFonts w:eastAsia="黑体" w:hint="eastAsia"/>
          <w:sz w:val="18"/>
          <w:szCs w:val="21"/>
        </w:rPr>
        <w:t>驱油微生物；</w:t>
      </w:r>
      <w:r w:rsidR="007F5849">
        <w:rPr>
          <w:rFonts w:eastAsia="黑体" w:hint="eastAsia"/>
          <w:sz w:val="18"/>
          <w:szCs w:val="21"/>
        </w:rPr>
        <w:t>降</w:t>
      </w:r>
      <w:proofErr w:type="gramStart"/>
      <w:r w:rsidR="007F5849">
        <w:rPr>
          <w:rFonts w:eastAsia="黑体" w:hint="eastAsia"/>
          <w:sz w:val="18"/>
          <w:szCs w:val="21"/>
        </w:rPr>
        <w:t>黏</w:t>
      </w:r>
      <w:proofErr w:type="gramEnd"/>
      <w:r w:rsidR="007F5849">
        <w:rPr>
          <w:rFonts w:eastAsia="黑体" w:hint="eastAsia"/>
          <w:sz w:val="18"/>
          <w:szCs w:val="21"/>
        </w:rPr>
        <w:t>；</w:t>
      </w:r>
      <w:r w:rsidR="00FB4840" w:rsidRPr="008154E2">
        <w:rPr>
          <w:rFonts w:eastAsia="黑体" w:hint="eastAsia"/>
          <w:sz w:val="18"/>
          <w:szCs w:val="21"/>
        </w:rPr>
        <w:t>界面性质</w:t>
      </w:r>
      <w:r w:rsidR="00D176BC" w:rsidRPr="008154E2">
        <w:rPr>
          <w:rFonts w:eastAsia="黑体"/>
          <w:sz w:val="18"/>
          <w:szCs w:val="21"/>
        </w:rPr>
        <w:t>；</w:t>
      </w:r>
      <w:r w:rsidR="005022F0" w:rsidRPr="008154E2">
        <w:rPr>
          <w:rFonts w:eastAsia="黑体" w:hint="eastAsia"/>
          <w:sz w:val="18"/>
          <w:szCs w:val="21"/>
        </w:rPr>
        <w:t>乳化性能；</w:t>
      </w:r>
      <w:r w:rsidR="001A72DC" w:rsidRPr="008154E2">
        <w:rPr>
          <w:rFonts w:eastAsia="黑体" w:hint="eastAsia"/>
          <w:sz w:val="18"/>
          <w:szCs w:val="21"/>
        </w:rPr>
        <w:t>接触角；</w:t>
      </w:r>
      <w:r w:rsidR="007229FB" w:rsidRPr="008154E2">
        <w:rPr>
          <w:rFonts w:eastAsia="黑体" w:hint="eastAsia"/>
          <w:sz w:val="18"/>
          <w:szCs w:val="21"/>
        </w:rPr>
        <w:t>趋界面效应</w:t>
      </w:r>
      <w:r w:rsidR="00D176BC" w:rsidRPr="008154E2">
        <w:rPr>
          <w:rFonts w:eastAsia="黑体"/>
          <w:sz w:val="18"/>
          <w:szCs w:val="21"/>
        </w:rPr>
        <w:t>；</w:t>
      </w:r>
      <w:r w:rsidR="007229FB" w:rsidRPr="008154E2">
        <w:rPr>
          <w:rFonts w:eastAsia="黑体" w:hint="eastAsia"/>
          <w:sz w:val="18"/>
          <w:szCs w:val="21"/>
        </w:rPr>
        <w:t>提高采收率</w:t>
      </w:r>
    </w:p>
    <w:p w14:paraId="2EF4B2CB" w14:textId="77777777" w:rsidR="00861D09" w:rsidRPr="008154E2" w:rsidRDefault="00861D09" w:rsidP="00D35FD9">
      <w:pPr>
        <w:spacing w:line="300" w:lineRule="auto"/>
        <w:ind w:firstLineChars="0" w:firstLine="0"/>
        <w:rPr>
          <w:rFonts w:eastAsia="黑体"/>
          <w:sz w:val="18"/>
          <w:szCs w:val="21"/>
        </w:rPr>
      </w:pPr>
      <w:r w:rsidRPr="008154E2">
        <w:rPr>
          <w:rFonts w:eastAsia="黑体" w:hint="eastAsia"/>
          <w:b/>
          <w:sz w:val="18"/>
          <w:szCs w:val="21"/>
        </w:rPr>
        <w:t>中图分类号</w:t>
      </w:r>
      <w:r w:rsidR="0059523F" w:rsidRPr="008154E2">
        <w:rPr>
          <w:rFonts w:eastAsia="黑体" w:hint="eastAsia"/>
          <w:b/>
          <w:sz w:val="18"/>
          <w:szCs w:val="21"/>
        </w:rPr>
        <w:t>：</w:t>
      </w:r>
      <w:r w:rsidR="003E5AC0" w:rsidRPr="008154E2">
        <w:rPr>
          <w:rFonts w:eastAsia="黑体"/>
          <w:sz w:val="18"/>
        </w:rPr>
        <w:t>TE357</w:t>
      </w:r>
      <w:r w:rsidR="0059523F" w:rsidRPr="008154E2">
        <w:rPr>
          <w:rFonts w:eastAsia="黑体"/>
          <w:sz w:val="18"/>
        </w:rPr>
        <w:t xml:space="preserve">    </w:t>
      </w:r>
      <w:r w:rsidR="0059523F" w:rsidRPr="008154E2">
        <w:rPr>
          <w:rFonts w:eastAsia="黑体"/>
          <w:sz w:val="18"/>
        </w:rPr>
        <w:t>文献标识码：</w:t>
      </w:r>
      <w:r w:rsidR="0059523F" w:rsidRPr="008154E2">
        <w:rPr>
          <w:rFonts w:eastAsia="黑体"/>
          <w:sz w:val="18"/>
        </w:rPr>
        <w:t>A</w:t>
      </w:r>
    </w:p>
    <w:p w14:paraId="7C7BE23F" w14:textId="77777777" w:rsidR="00EC2FE2" w:rsidRPr="008154E2" w:rsidRDefault="00877D1C" w:rsidP="00EC2FE2">
      <w:pPr>
        <w:spacing w:line="300" w:lineRule="auto"/>
        <w:ind w:firstLineChars="0" w:firstLine="0"/>
        <w:jc w:val="center"/>
        <w:rPr>
          <w:b/>
          <w:bCs/>
          <w:sz w:val="28"/>
          <w:szCs w:val="28"/>
        </w:rPr>
      </w:pPr>
      <w:r w:rsidRPr="008154E2">
        <w:rPr>
          <w:b/>
          <w:bCs/>
          <w:sz w:val="28"/>
          <w:szCs w:val="28"/>
        </w:rPr>
        <w:t xml:space="preserve">Research and </w:t>
      </w:r>
      <w:r w:rsidRPr="008154E2">
        <w:rPr>
          <w:rFonts w:hint="eastAsia"/>
          <w:b/>
          <w:bCs/>
          <w:sz w:val="28"/>
          <w:szCs w:val="28"/>
        </w:rPr>
        <w:t>A</w:t>
      </w:r>
      <w:r w:rsidRPr="008154E2">
        <w:rPr>
          <w:b/>
          <w:bCs/>
          <w:sz w:val="28"/>
          <w:szCs w:val="28"/>
        </w:rPr>
        <w:t xml:space="preserve">pplication of </w:t>
      </w:r>
      <w:r w:rsidRPr="008154E2">
        <w:rPr>
          <w:rFonts w:hint="eastAsia"/>
          <w:b/>
          <w:bCs/>
          <w:sz w:val="28"/>
          <w:szCs w:val="28"/>
        </w:rPr>
        <w:t>H</w:t>
      </w:r>
      <w:r w:rsidRPr="008154E2">
        <w:rPr>
          <w:b/>
          <w:bCs/>
          <w:sz w:val="28"/>
          <w:szCs w:val="28"/>
        </w:rPr>
        <w:t xml:space="preserve">igh </w:t>
      </w:r>
      <w:r w:rsidRPr="008154E2">
        <w:rPr>
          <w:rFonts w:hint="eastAsia"/>
          <w:b/>
          <w:bCs/>
          <w:sz w:val="28"/>
          <w:szCs w:val="28"/>
        </w:rPr>
        <w:t>E</w:t>
      </w:r>
      <w:r w:rsidRPr="008154E2">
        <w:rPr>
          <w:b/>
          <w:bCs/>
          <w:sz w:val="28"/>
          <w:szCs w:val="28"/>
        </w:rPr>
        <w:t xml:space="preserve">fficiency </w:t>
      </w:r>
      <w:r w:rsidRPr="008154E2">
        <w:rPr>
          <w:rFonts w:hint="eastAsia"/>
          <w:b/>
          <w:bCs/>
          <w:sz w:val="28"/>
          <w:szCs w:val="28"/>
        </w:rPr>
        <w:t>O</w:t>
      </w:r>
      <w:r w:rsidRPr="008154E2">
        <w:rPr>
          <w:b/>
          <w:bCs/>
          <w:sz w:val="28"/>
          <w:szCs w:val="28"/>
        </w:rPr>
        <w:t xml:space="preserve">il </w:t>
      </w:r>
      <w:r w:rsidRPr="008154E2">
        <w:rPr>
          <w:rFonts w:hint="eastAsia"/>
          <w:b/>
          <w:bCs/>
          <w:sz w:val="28"/>
          <w:szCs w:val="28"/>
        </w:rPr>
        <w:t>D</w:t>
      </w:r>
      <w:r w:rsidRPr="008154E2">
        <w:rPr>
          <w:b/>
          <w:bCs/>
          <w:sz w:val="28"/>
          <w:szCs w:val="28"/>
        </w:rPr>
        <w:t xml:space="preserve">isplacement </w:t>
      </w:r>
      <w:r w:rsidRPr="008154E2">
        <w:rPr>
          <w:rFonts w:hint="eastAsia"/>
          <w:b/>
          <w:bCs/>
          <w:sz w:val="28"/>
          <w:szCs w:val="28"/>
        </w:rPr>
        <w:t>M</w:t>
      </w:r>
      <w:r w:rsidR="0094231C" w:rsidRPr="008154E2">
        <w:rPr>
          <w:b/>
          <w:bCs/>
          <w:sz w:val="28"/>
          <w:szCs w:val="28"/>
        </w:rPr>
        <w:t>icroorganism SZ2</w:t>
      </w:r>
      <w:r w:rsidR="00AA5F2B" w:rsidRPr="008154E2">
        <w:rPr>
          <w:b/>
          <w:bCs/>
          <w:sz w:val="28"/>
          <w:szCs w:val="28"/>
        </w:rPr>
        <w:t xml:space="preserve"> </w:t>
      </w:r>
      <w:r w:rsidRPr="008154E2">
        <w:rPr>
          <w:b/>
          <w:bCs/>
          <w:sz w:val="28"/>
          <w:szCs w:val="28"/>
        </w:rPr>
        <w:t xml:space="preserve">in </w:t>
      </w:r>
      <w:r w:rsidRPr="008154E2">
        <w:rPr>
          <w:rFonts w:hint="eastAsia"/>
          <w:b/>
          <w:bCs/>
          <w:sz w:val="28"/>
          <w:szCs w:val="28"/>
        </w:rPr>
        <w:t>M</w:t>
      </w:r>
      <w:r w:rsidRPr="008154E2">
        <w:rPr>
          <w:b/>
          <w:bCs/>
          <w:sz w:val="28"/>
          <w:szCs w:val="28"/>
        </w:rPr>
        <w:t xml:space="preserve">edium and </w:t>
      </w:r>
      <w:r w:rsidRPr="008154E2">
        <w:rPr>
          <w:rFonts w:hint="eastAsia"/>
          <w:b/>
          <w:bCs/>
          <w:sz w:val="28"/>
          <w:szCs w:val="28"/>
        </w:rPr>
        <w:t>H</w:t>
      </w:r>
      <w:r w:rsidR="00AA5F2B" w:rsidRPr="008154E2">
        <w:rPr>
          <w:b/>
          <w:bCs/>
          <w:sz w:val="28"/>
          <w:szCs w:val="28"/>
        </w:rPr>
        <w:t>i</w:t>
      </w:r>
      <w:r w:rsidRPr="008154E2">
        <w:rPr>
          <w:b/>
          <w:bCs/>
          <w:sz w:val="28"/>
          <w:szCs w:val="28"/>
        </w:rPr>
        <w:t xml:space="preserve">gh </w:t>
      </w:r>
      <w:r w:rsidRPr="008154E2">
        <w:rPr>
          <w:rFonts w:hint="eastAsia"/>
          <w:b/>
          <w:bCs/>
          <w:sz w:val="28"/>
          <w:szCs w:val="28"/>
        </w:rPr>
        <w:t>T</w:t>
      </w:r>
      <w:r w:rsidRPr="008154E2">
        <w:rPr>
          <w:b/>
          <w:bCs/>
          <w:sz w:val="28"/>
          <w:szCs w:val="28"/>
        </w:rPr>
        <w:t xml:space="preserve">emperature </w:t>
      </w:r>
      <w:r w:rsidRPr="008154E2">
        <w:rPr>
          <w:rFonts w:hint="eastAsia"/>
          <w:b/>
          <w:bCs/>
          <w:sz w:val="28"/>
          <w:szCs w:val="28"/>
        </w:rPr>
        <w:t>R</w:t>
      </w:r>
      <w:r w:rsidR="00AA5F2B" w:rsidRPr="008154E2">
        <w:rPr>
          <w:b/>
          <w:bCs/>
          <w:sz w:val="28"/>
          <w:szCs w:val="28"/>
        </w:rPr>
        <w:t>eservoir</w:t>
      </w:r>
      <w:r w:rsidR="00AA5F2B" w:rsidRPr="008154E2">
        <w:rPr>
          <w:rFonts w:hint="eastAsia"/>
          <w:b/>
          <w:bCs/>
          <w:sz w:val="28"/>
          <w:szCs w:val="28"/>
        </w:rPr>
        <w:t>s</w:t>
      </w:r>
    </w:p>
    <w:p w14:paraId="37A38D30" w14:textId="2D26297C" w:rsidR="00982668" w:rsidRPr="008154E2" w:rsidRDefault="00C00E74" w:rsidP="00EC2FE2">
      <w:pPr>
        <w:spacing w:line="300" w:lineRule="auto"/>
        <w:ind w:firstLineChars="0" w:firstLine="0"/>
        <w:jc w:val="center"/>
        <w:rPr>
          <w:sz w:val="21"/>
          <w:szCs w:val="21"/>
        </w:rPr>
      </w:pPr>
      <w:r w:rsidRPr="008154E2">
        <w:rPr>
          <w:rFonts w:hint="eastAsia"/>
          <w:sz w:val="21"/>
          <w:szCs w:val="21"/>
        </w:rPr>
        <w:t>Dai</w:t>
      </w:r>
      <w:r w:rsidR="00982668" w:rsidRPr="008154E2">
        <w:rPr>
          <w:sz w:val="21"/>
          <w:szCs w:val="21"/>
        </w:rPr>
        <w:t xml:space="preserve"> </w:t>
      </w:r>
      <w:r w:rsidR="00982668" w:rsidRPr="008154E2">
        <w:rPr>
          <w:rFonts w:hint="eastAsia"/>
          <w:sz w:val="21"/>
          <w:szCs w:val="21"/>
        </w:rPr>
        <w:t>Zhen</w:t>
      </w:r>
      <w:r w:rsidR="00982668" w:rsidRPr="008154E2">
        <w:rPr>
          <w:sz w:val="21"/>
          <w:szCs w:val="21"/>
        </w:rPr>
        <w:t>-</w:t>
      </w:r>
      <w:r w:rsidR="00982668" w:rsidRPr="008154E2">
        <w:rPr>
          <w:rFonts w:hint="eastAsia"/>
          <w:sz w:val="21"/>
          <w:szCs w:val="21"/>
        </w:rPr>
        <w:t>hua</w:t>
      </w:r>
      <w:r w:rsidR="00982668" w:rsidRPr="008154E2">
        <w:rPr>
          <w:sz w:val="21"/>
          <w:szCs w:val="21"/>
          <w:vertAlign w:val="superscript"/>
        </w:rPr>
        <w:t>1</w:t>
      </w:r>
      <w:r w:rsidR="00115AD0" w:rsidRPr="008154E2">
        <w:rPr>
          <w:rFonts w:hint="eastAsia"/>
          <w:sz w:val="21"/>
          <w:szCs w:val="21"/>
        </w:rPr>
        <w:t xml:space="preserve">, </w:t>
      </w:r>
      <w:proofErr w:type="spellStart"/>
      <w:r w:rsidRPr="008154E2">
        <w:rPr>
          <w:sz w:val="21"/>
          <w:szCs w:val="21"/>
        </w:rPr>
        <w:t>G</w:t>
      </w:r>
      <w:r w:rsidRPr="008154E2">
        <w:rPr>
          <w:rFonts w:hint="eastAsia"/>
          <w:sz w:val="21"/>
          <w:szCs w:val="21"/>
        </w:rPr>
        <w:t>uo</w:t>
      </w:r>
      <w:proofErr w:type="spellEnd"/>
      <w:r w:rsidR="00982668" w:rsidRPr="008154E2">
        <w:rPr>
          <w:sz w:val="21"/>
          <w:szCs w:val="21"/>
        </w:rPr>
        <w:t xml:space="preserve"> Ji-xiang</w:t>
      </w:r>
      <w:r w:rsidR="00982668" w:rsidRPr="008154E2">
        <w:rPr>
          <w:sz w:val="21"/>
          <w:szCs w:val="21"/>
          <w:vertAlign w:val="superscript"/>
        </w:rPr>
        <w:t>1</w:t>
      </w:r>
      <w:r w:rsidR="00982668" w:rsidRPr="008154E2">
        <w:rPr>
          <w:sz w:val="21"/>
          <w:szCs w:val="21"/>
        </w:rPr>
        <w:t>*</w:t>
      </w:r>
      <w:r w:rsidR="000745D8" w:rsidRPr="008154E2">
        <w:rPr>
          <w:rFonts w:hint="eastAsia"/>
          <w:sz w:val="21"/>
          <w:szCs w:val="21"/>
        </w:rPr>
        <w:t>,</w:t>
      </w:r>
      <w:r w:rsidR="00115AD0" w:rsidRPr="008154E2">
        <w:rPr>
          <w:sz w:val="21"/>
          <w:szCs w:val="21"/>
        </w:rPr>
        <w:t xml:space="preserve"> </w:t>
      </w:r>
      <w:r w:rsidRPr="008154E2">
        <w:rPr>
          <w:rFonts w:hint="eastAsia"/>
          <w:sz w:val="21"/>
          <w:szCs w:val="21"/>
        </w:rPr>
        <w:t>Sun</w:t>
      </w:r>
      <w:r w:rsidR="000745D8" w:rsidRPr="008154E2">
        <w:rPr>
          <w:rFonts w:hint="eastAsia"/>
          <w:sz w:val="21"/>
          <w:szCs w:val="21"/>
        </w:rPr>
        <w:t xml:space="preserve"> Gang-zheng</w:t>
      </w:r>
      <w:r w:rsidR="000745D8" w:rsidRPr="008154E2">
        <w:rPr>
          <w:rFonts w:hint="eastAsia"/>
          <w:sz w:val="21"/>
          <w:szCs w:val="21"/>
          <w:vertAlign w:val="superscript"/>
        </w:rPr>
        <w:t>2</w:t>
      </w:r>
      <w:r w:rsidR="000745D8" w:rsidRPr="008154E2">
        <w:rPr>
          <w:rFonts w:hint="eastAsia"/>
          <w:sz w:val="21"/>
          <w:szCs w:val="21"/>
        </w:rPr>
        <w:t>,</w:t>
      </w:r>
      <w:r w:rsidR="00115AD0" w:rsidRPr="008154E2">
        <w:rPr>
          <w:rFonts w:hint="eastAsia"/>
          <w:sz w:val="21"/>
          <w:szCs w:val="21"/>
        </w:rPr>
        <w:t xml:space="preserve"> </w:t>
      </w:r>
      <w:r w:rsidR="00B07AA5" w:rsidRPr="008154E2">
        <w:rPr>
          <w:rFonts w:hint="eastAsia"/>
          <w:sz w:val="21"/>
          <w:szCs w:val="21"/>
        </w:rPr>
        <w:t>Ba</w:t>
      </w:r>
      <w:r w:rsidR="00115AD0" w:rsidRPr="008154E2">
        <w:rPr>
          <w:sz w:val="21"/>
          <w:szCs w:val="21"/>
        </w:rPr>
        <w:t xml:space="preserve"> </w:t>
      </w:r>
      <w:r w:rsidR="00115AD0" w:rsidRPr="008154E2">
        <w:rPr>
          <w:rFonts w:hint="eastAsia"/>
          <w:sz w:val="21"/>
          <w:szCs w:val="21"/>
        </w:rPr>
        <w:t>Yan</w:t>
      </w:r>
      <w:r w:rsidR="00115AD0" w:rsidRPr="008154E2">
        <w:rPr>
          <w:rFonts w:hint="eastAsia"/>
          <w:sz w:val="21"/>
          <w:szCs w:val="21"/>
          <w:vertAlign w:val="superscript"/>
        </w:rPr>
        <w:t>2</w:t>
      </w:r>
      <w:r w:rsidR="00115AD0" w:rsidRPr="008154E2">
        <w:rPr>
          <w:rFonts w:hint="eastAsia"/>
          <w:sz w:val="21"/>
          <w:szCs w:val="21"/>
        </w:rPr>
        <w:t>,</w:t>
      </w:r>
      <w:r w:rsidR="00115AD0" w:rsidRPr="008154E2">
        <w:rPr>
          <w:sz w:val="21"/>
          <w:szCs w:val="21"/>
        </w:rPr>
        <w:t xml:space="preserve"> Liu Tao</w:t>
      </w:r>
      <w:r w:rsidR="00115AD0" w:rsidRPr="008154E2">
        <w:rPr>
          <w:rFonts w:hint="eastAsia"/>
          <w:sz w:val="21"/>
          <w:szCs w:val="21"/>
          <w:vertAlign w:val="superscript"/>
        </w:rPr>
        <w:t>2</w:t>
      </w:r>
      <w:r w:rsidR="00115AD0" w:rsidRPr="008154E2">
        <w:rPr>
          <w:sz w:val="21"/>
          <w:szCs w:val="21"/>
        </w:rPr>
        <w:t xml:space="preserve">, </w:t>
      </w:r>
      <w:r w:rsidRPr="008154E2">
        <w:rPr>
          <w:rFonts w:hint="eastAsia"/>
          <w:sz w:val="21"/>
          <w:szCs w:val="21"/>
        </w:rPr>
        <w:t>Wu</w:t>
      </w:r>
      <w:r w:rsidR="000745D8" w:rsidRPr="008154E2">
        <w:rPr>
          <w:rFonts w:hint="eastAsia"/>
          <w:sz w:val="21"/>
          <w:szCs w:val="21"/>
        </w:rPr>
        <w:t xml:space="preserve"> Xiao-chuan</w:t>
      </w:r>
      <w:r w:rsidR="000745D8" w:rsidRPr="008154E2">
        <w:rPr>
          <w:rFonts w:hint="eastAsia"/>
          <w:sz w:val="21"/>
          <w:szCs w:val="21"/>
          <w:vertAlign w:val="superscript"/>
        </w:rPr>
        <w:t>3</w:t>
      </w:r>
    </w:p>
    <w:p w14:paraId="186C3F7C" w14:textId="77777777" w:rsidR="00982668" w:rsidRPr="008154E2" w:rsidRDefault="00982668" w:rsidP="001911BD">
      <w:pPr>
        <w:spacing w:line="300" w:lineRule="auto"/>
        <w:ind w:firstLineChars="0" w:firstLine="0"/>
        <w:jc w:val="center"/>
        <w:rPr>
          <w:i/>
          <w:sz w:val="18"/>
          <w:szCs w:val="18"/>
        </w:rPr>
      </w:pPr>
      <w:r w:rsidRPr="008154E2">
        <w:rPr>
          <w:sz w:val="18"/>
          <w:szCs w:val="18"/>
        </w:rPr>
        <w:t>(1</w:t>
      </w:r>
      <w:r w:rsidRPr="008154E2">
        <w:rPr>
          <w:i/>
          <w:sz w:val="18"/>
          <w:szCs w:val="18"/>
        </w:rPr>
        <w:t>.</w:t>
      </w:r>
      <w:r w:rsidR="00AD1F00" w:rsidRPr="008154E2">
        <w:rPr>
          <w:i/>
          <w:sz w:val="18"/>
          <w:szCs w:val="18"/>
        </w:rPr>
        <w:t xml:space="preserve"> </w:t>
      </w:r>
      <w:r w:rsidRPr="008154E2">
        <w:rPr>
          <w:i/>
          <w:sz w:val="18"/>
          <w:szCs w:val="18"/>
        </w:rPr>
        <w:t>Enhanced Oil Recovery Research Institute, China University of Petroleum, Beijing 102249, China</w:t>
      </w:r>
      <w:r w:rsidR="00AD1F00" w:rsidRPr="008154E2">
        <w:rPr>
          <w:rFonts w:hint="eastAsia"/>
          <w:i/>
          <w:sz w:val="18"/>
          <w:szCs w:val="18"/>
        </w:rPr>
        <w:t>;</w:t>
      </w:r>
      <w:r w:rsidR="00AD1F00" w:rsidRPr="008154E2">
        <w:rPr>
          <w:rFonts w:hint="eastAsia"/>
          <w:sz w:val="18"/>
          <w:szCs w:val="18"/>
        </w:rPr>
        <w:t>2</w:t>
      </w:r>
      <w:r w:rsidR="00AD1F00" w:rsidRPr="008154E2">
        <w:rPr>
          <w:i/>
          <w:sz w:val="18"/>
          <w:szCs w:val="18"/>
        </w:rPr>
        <w:t xml:space="preserve">. </w:t>
      </w:r>
      <w:r w:rsidR="00D14968" w:rsidRPr="008154E2">
        <w:rPr>
          <w:i/>
          <w:sz w:val="18"/>
          <w:szCs w:val="18"/>
        </w:rPr>
        <w:t xml:space="preserve">Petroleum Engineering Technology Research Institute of </w:t>
      </w:r>
      <w:proofErr w:type="spellStart"/>
      <w:r w:rsidR="00D14968" w:rsidRPr="008154E2">
        <w:rPr>
          <w:i/>
          <w:sz w:val="18"/>
          <w:szCs w:val="18"/>
        </w:rPr>
        <w:t>Shengli</w:t>
      </w:r>
      <w:proofErr w:type="spellEnd"/>
      <w:r w:rsidR="00D14968" w:rsidRPr="008154E2">
        <w:rPr>
          <w:i/>
          <w:sz w:val="18"/>
          <w:szCs w:val="18"/>
        </w:rPr>
        <w:t xml:space="preserve"> Oilfield Company, </w:t>
      </w:r>
      <w:proofErr w:type="spellStart"/>
      <w:r w:rsidR="00D14968" w:rsidRPr="008154E2">
        <w:rPr>
          <w:i/>
          <w:sz w:val="18"/>
          <w:szCs w:val="18"/>
        </w:rPr>
        <w:t>Dongying</w:t>
      </w:r>
      <w:proofErr w:type="spellEnd"/>
      <w:r w:rsidR="00D14968" w:rsidRPr="008154E2">
        <w:rPr>
          <w:i/>
          <w:sz w:val="18"/>
          <w:szCs w:val="18"/>
        </w:rPr>
        <w:t xml:space="preserve"> 257000, Shandong, China</w:t>
      </w:r>
      <w:r w:rsidR="00D14968" w:rsidRPr="008154E2">
        <w:rPr>
          <w:rFonts w:hint="eastAsia"/>
          <w:i/>
          <w:sz w:val="18"/>
          <w:szCs w:val="18"/>
        </w:rPr>
        <w:t>;3.</w:t>
      </w:r>
      <w:r w:rsidR="00D14968" w:rsidRPr="008154E2">
        <w:t xml:space="preserve"> </w:t>
      </w:r>
      <w:r w:rsidR="00D14968" w:rsidRPr="008154E2">
        <w:rPr>
          <w:i/>
          <w:sz w:val="18"/>
          <w:szCs w:val="18"/>
        </w:rPr>
        <w:t xml:space="preserve">Sinopec Wuhan Company, Wuhan 430080, </w:t>
      </w:r>
      <w:r w:rsidR="00D14968" w:rsidRPr="008154E2">
        <w:rPr>
          <w:rFonts w:hint="eastAsia"/>
          <w:i/>
          <w:sz w:val="18"/>
          <w:szCs w:val="18"/>
        </w:rPr>
        <w:t>Hubei</w:t>
      </w:r>
      <w:r w:rsidR="00E4505B" w:rsidRPr="008154E2">
        <w:rPr>
          <w:rFonts w:hint="eastAsia"/>
          <w:i/>
          <w:sz w:val="18"/>
          <w:szCs w:val="18"/>
        </w:rPr>
        <w:t>,</w:t>
      </w:r>
      <w:r w:rsidR="00E4505B" w:rsidRPr="008154E2">
        <w:rPr>
          <w:i/>
          <w:sz w:val="18"/>
          <w:szCs w:val="18"/>
        </w:rPr>
        <w:t xml:space="preserve"> </w:t>
      </w:r>
      <w:r w:rsidR="00D14968" w:rsidRPr="008154E2">
        <w:rPr>
          <w:rFonts w:hint="eastAsia"/>
          <w:i/>
          <w:sz w:val="18"/>
          <w:szCs w:val="18"/>
        </w:rPr>
        <w:t>China</w:t>
      </w:r>
      <w:r w:rsidRPr="008154E2">
        <w:rPr>
          <w:rFonts w:hint="eastAsia"/>
          <w:sz w:val="18"/>
          <w:szCs w:val="18"/>
        </w:rPr>
        <w:t>)</w:t>
      </w:r>
    </w:p>
    <w:p w14:paraId="0BCC31BF" w14:textId="176F54C5" w:rsidR="00A670AF" w:rsidRPr="008154E2" w:rsidRDefault="00861D09" w:rsidP="008D71D1">
      <w:pPr>
        <w:spacing w:line="300" w:lineRule="auto"/>
        <w:ind w:firstLineChars="0" w:firstLine="0"/>
        <w:rPr>
          <w:rFonts w:eastAsia="黑体"/>
          <w:sz w:val="21"/>
          <w:szCs w:val="21"/>
        </w:rPr>
      </w:pPr>
      <w:r w:rsidRPr="00F2552E">
        <w:rPr>
          <w:b/>
          <w:sz w:val="21"/>
          <w:szCs w:val="21"/>
        </w:rPr>
        <w:t>Abstract</w:t>
      </w:r>
      <w:r w:rsidRPr="00F2552E">
        <w:rPr>
          <w:b/>
          <w:sz w:val="21"/>
          <w:szCs w:val="21"/>
        </w:rPr>
        <w:t>：</w:t>
      </w:r>
      <w:r w:rsidR="00A670AF" w:rsidRPr="00F2552E">
        <w:rPr>
          <w:rFonts w:eastAsia="黑体"/>
          <w:sz w:val="21"/>
          <w:szCs w:val="21"/>
        </w:rPr>
        <w:t xml:space="preserve">In order to solve the problem of microbial flooding in </w:t>
      </w:r>
      <w:proofErr w:type="spellStart"/>
      <w:r w:rsidR="00A670AF" w:rsidRPr="00F2552E">
        <w:rPr>
          <w:rFonts w:eastAsia="黑体"/>
          <w:sz w:val="21"/>
          <w:szCs w:val="21"/>
        </w:rPr>
        <w:t>Shengli</w:t>
      </w:r>
      <w:proofErr w:type="spellEnd"/>
      <w:r w:rsidR="00A670AF" w:rsidRPr="00F2552E">
        <w:rPr>
          <w:rFonts w:eastAsia="黑体"/>
          <w:sz w:val="21"/>
          <w:szCs w:val="21"/>
        </w:rPr>
        <w:t xml:space="preserve"> Oil Field, the efficient microbial SZ2 was </w:t>
      </w:r>
      <w:r w:rsidR="00B63615" w:rsidRPr="00F2552E">
        <w:rPr>
          <w:rFonts w:eastAsia="黑体"/>
          <w:color w:val="FF0000"/>
          <w:sz w:val="21"/>
          <w:szCs w:val="21"/>
        </w:rPr>
        <w:t>cultivated</w:t>
      </w:r>
      <w:r w:rsidR="00A670AF" w:rsidRPr="00F2552E">
        <w:rPr>
          <w:rFonts w:eastAsia="黑体"/>
          <w:sz w:val="21"/>
          <w:szCs w:val="21"/>
        </w:rPr>
        <w:t xml:space="preserve"> by using glucose, peptone, yeast extract, dipotassium hydrogen phosphate and sodium chloride. </w:t>
      </w:r>
      <w:r w:rsidR="006460DE" w:rsidRPr="00F2552E">
        <w:rPr>
          <w:rFonts w:eastAsia="黑体"/>
          <w:color w:val="FF0000"/>
          <w:sz w:val="21"/>
          <w:szCs w:val="21"/>
        </w:rPr>
        <w:t xml:space="preserve">The effects of microbial SZ2 on the viscosity, composition, oil-water interface properties, emulsifying properties and wettability of crude oil were analyzed by high temperature and </w:t>
      </w:r>
      <w:proofErr w:type="gramStart"/>
      <w:r w:rsidR="006460DE" w:rsidRPr="00F2552E">
        <w:rPr>
          <w:rFonts w:eastAsia="黑体"/>
          <w:color w:val="FF0000"/>
          <w:sz w:val="21"/>
          <w:szCs w:val="21"/>
        </w:rPr>
        <w:t>high pressure</w:t>
      </w:r>
      <w:proofErr w:type="gramEnd"/>
      <w:r w:rsidR="006460DE" w:rsidRPr="00F2552E">
        <w:rPr>
          <w:rFonts w:eastAsia="黑体"/>
          <w:color w:val="FF0000"/>
          <w:sz w:val="21"/>
          <w:szCs w:val="21"/>
        </w:rPr>
        <w:t xml:space="preserve"> </w:t>
      </w:r>
      <w:proofErr w:type="spellStart"/>
      <w:r w:rsidR="006460DE" w:rsidRPr="00F2552E">
        <w:rPr>
          <w:rFonts w:eastAsia="黑体"/>
          <w:color w:val="FF0000"/>
          <w:sz w:val="21"/>
          <w:szCs w:val="21"/>
        </w:rPr>
        <w:t>rheometer</w:t>
      </w:r>
      <w:proofErr w:type="spellEnd"/>
      <w:r w:rsidR="006460DE" w:rsidRPr="00F2552E">
        <w:rPr>
          <w:rFonts w:eastAsia="黑体"/>
          <w:color w:val="FF0000"/>
          <w:sz w:val="21"/>
          <w:szCs w:val="21"/>
        </w:rPr>
        <w:t xml:space="preserve">, bar thin layer chromatograph, spinning drop interfacial </w:t>
      </w:r>
      <w:proofErr w:type="spellStart"/>
      <w:r w:rsidR="006460DE" w:rsidRPr="00F2552E">
        <w:rPr>
          <w:rFonts w:eastAsia="黑体"/>
          <w:color w:val="FF0000"/>
          <w:sz w:val="21"/>
          <w:szCs w:val="21"/>
        </w:rPr>
        <w:t>tensiometer</w:t>
      </w:r>
      <w:proofErr w:type="spellEnd"/>
      <w:r w:rsidR="006460DE" w:rsidRPr="00F2552E">
        <w:rPr>
          <w:rFonts w:eastAsia="黑体"/>
          <w:color w:val="FF0000"/>
          <w:sz w:val="21"/>
          <w:szCs w:val="21"/>
        </w:rPr>
        <w:t xml:space="preserve"> and dynamic contact angle measuring instrument</w:t>
      </w:r>
      <w:r w:rsidR="006460DE" w:rsidRPr="00F2552E">
        <w:rPr>
          <w:rFonts w:eastAsia="黑体"/>
          <w:sz w:val="21"/>
          <w:szCs w:val="21"/>
        </w:rPr>
        <w:t>,</w:t>
      </w:r>
      <w:r w:rsidR="00A670AF" w:rsidRPr="00F2552E">
        <w:rPr>
          <w:rFonts w:eastAsia="黑体"/>
          <w:sz w:val="21"/>
          <w:szCs w:val="21"/>
        </w:rPr>
        <w:t xml:space="preserve"> and the interface effect of microorganisms was studied. The results showed that the microbial SZ2 reduced the viscosi</w:t>
      </w:r>
      <w:r w:rsidR="006460DE" w:rsidRPr="00F2552E">
        <w:rPr>
          <w:rFonts w:eastAsia="黑体"/>
          <w:sz w:val="21"/>
          <w:szCs w:val="21"/>
        </w:rPr>
        <w:t>ty of crude oil from 1197</w:t>
      </w:r>
      <w:r w:rsidR="00630589" w:rsidRPr="00F2552E">
        <w:rPr>
          <w:rFonts w:eastAsia="黑体"/>
          <w:sz w:val="21"/>
          <w:szCs w:val="21"/>
        </w:rPr>
        <w:t>mPa·</w:t>
      </w:r>
      <w:r w:rsidR="00A670AF" w:rsidRPr="00F2552E">
        <w:rPr>
          <w:rFonts w:eastAsia="黑体"/>
          <w:sz w:val="21"/>
          <w:szCs w:val="21"/>
        </w:rPr>
        <w:t>s to 43</w:t>
      </w:r>
      <w:r w:rsidR="006460DE" w:rsidRPr="00F2552E">
        <w:rPr>
          <w:rFonts w:eastAsia="黑体"/>
          <w:sz w:val="21"/>
          <w:szCs w:val="21"/>
        </w:rPr>
        <w:t>2.7</w:t>
      </w:r>
      <w:r w:rsidR="00630589" w:rsidRPr="00F2552E">
        <w:rPr>
          <w:rFonts w:eastAsia="黑体"/>
          <w:sz w:val="21"/>
          <w:szCs w:val="21"/>
        </w:rPr>
        <w:t>mPa·</w:t>
      </w:r>
      <w:r w:rsidR="006460DE" w:rsidRPr="00F2552E">
        <w:rPr>
          <w:rFonts w:eastAsia="黑体"/>
          <w:sz w:val="21"/>
          <w:szCs w:val="21"/>
        </w:rPr>
        <w:t>s at 60</w:t>
      </w:r>
      <w:r w:rsidR="00A670AF" w:rsidRPr="00F2552E">
        <w:rPr>
          <w:rFonts w:eastAsia="黑体"/>
          <w:sz w:val="21"/>
          <w:szCs w:val="21"/>
        </w:rPr>
        <w:t>℃, and decreased 63.9</w:t>
      </w:r>
      <w:r w:rsidR="00630589" w:rsidRPr="00F2552E">
        <w:rPr>
          <w:rFonts w:eastAsia="黑体"/>
          <w:sz w:val="21"/>
          <w:szCs w:val="21"/>
        </w:rPr>
        <w:t xml:space="preserve"> </w:t>
      </w:r>
      <w:r w:rsidR="00A670AF" w:rsidRPr="00F2552E">
        <w:rPr>
          <w:rFonts w:eastAsia="黑体"/>
          <w:sz w:val="21"/>
          <w:szCs w:val="21"/>
        </w:rPr>
        <w:t xml:space="preserve">%, and </w:t>
      </w:r>
      <w:r w:rsidR="00A670AF" w:rsidRPr="00F2552E">
        <w:rPr>
          <w:rFonts w:eastAsia="黑体"/>
          <w:color w:val="FF0000"/>
          <w:sz w:val="21"/>
          <w:szCs w:val="21"/>
        </w:rPr>
        <w:t xml:space="preserve">the </w:t>
      </w:r>
      <w:r w:rsidR="006460DE" w:rsidRPr="00F2552E">
        <w:rPr>
          <w:rFonts w:eastAsia="黑体"/>
          <w:color w:val="FF0000"/>
          <w:sz w:val="21"/>
          <w:szCs w:val="21"/>
        </w:rPr>
        <w:t>mass fraction</w:t>
      </w:r>
      <w:r w:rsidR="00A670AF" w:rsidRPr="00F2552E">
        <w:rPr>
          <w:rFonts w:eastAsia="黑体"/>
          <w:color w:val="FF0000"/>
          <w:sz w:val="21"/>
          <w:szCs w:val="21"/>
        </w:rPr>
        <w:t xml:space="preserve"> of </w:t>
      </w:r>
      <w:r w:rsidR="00F2552E" w:rsidRPr="00F2552E">
        <w:rPr>
          <w:rFonts w:eastAsia="黑体"/>
          <w:color w:val="FF0000"/>
          <w:sz w:val="21"/>
          <w:szCs w:val="21"/>
        </w:rPr>
        <w:t>glial and</w:t>
      </w:r>
      <w:r w:rsidR="00F2552E" w:rsidRPr="00F2552E">
        <w:rPr>
          <w:rFonts w:eastAsia="黑体"/>
          <w:sz w:val="21"/>
          <w:szCs w:val="21"/>
        </w:rPr>
        <w:t xml:space="preserve"> </w:t>
      </w:r>
      <w:proofErr w:type="spellStart"/>
      <w:r w:rsidR="00F2552E" w:rsidRPr="00F2552E">
        <w:rPr>
          <w:rFonts w:eastAsia="黑体"/>
          <w:sz w:val="21"/>
          <w:szCs w:val="21"/>
        </w:rPr>
        <w:t>asphaltene</w:t>
      </w:r>
      <w:proofErr w:type="spellEnd"/>
      <w:r w:rsidR="00A670AF" w:rsidRPr="00F2552E">
        <w:rPr>
          <w:rFonts w:eastAsia="黑体"/>
          <w:sz w:val="21"/>
          <w:szCs w:val="21"/>
        </w:rPr>
        <w:t xml:space="preserve"> decreased from 70.34% to 67.16%, decreased by 4.5% unde</w:t>
      </w:r>
      <w:r w:rsidR="00772ADB" w:rsidRPr="00F2552E">
        <w:rPr>
          <w:rFonts w:eastAsia="黑体"/>
          <w:sz w:val="21"/>
          <w:szCs w:val="21"/>
        </w:rPr>
        <w:t>r normal temperature</w:t>
      </w:r>
      <w:r w:rsidR="006460DE" w:rsidRPr="00F2552E">
        <w:rPr>
          <w:rFonts w:eastAsia="黑体"/>
          <w:sz w:val="21"/>
          <w:szCs w:val="21"/>
        </w:rPr>
        <w:t>(20℃)</w:t>
      </w:r>
      <w:r w:rsidR="00772ADB" w:rsidRPr="00F2552E">
        <w:rPr>
          <w:rFonts w:eastAsia="黑体"/>
          <w:sz w:val="21"/>
          <w:szCs w:val="21"/>
        </w:rPr>
        <w:t xml:space="preserve">. </w:t>
      </w:r>
      <w:r w:rsidR="000C6E44" w:rsidRPr="00F2552E">
        <w:rPr>
          <w:rFonts w:eastAsia="黑体"/>
          <w:sz w:val="21"/>
          <w:szCs w:val="21"/>
        </w:rPr>
        <w:t>T</w:t>
      </w:r>
      <w:r w:rsidR="00A670AF" w:rsidRPr="00F2552E">
        <w:rPr>
          <w:rFonts w:eastAsia="黑体"/>
          <w:sz w:val="21"/>
          <w:szCs w:val="21"/>
        </w:rPr>
        <w:t>he interfacial tension of the format</w:t>
      </w:r>
      <w:r w:rsidR="006460DE" w:rsidRPr="00F2552E">
        <w:rPr>
          <w:rFonts w:eastAsia="黑体"/>
          <w:sz w:val="21"/>
          <w:szCs w:val="21"/>
        </w:rPr>
        <w:t>ion water (salinity: 10220</w:t>
      </w:r>
      <w:r w:rsidR="000D281A" w:rsidRPr="00F2552E">
        <w:rPr>
          <w:rFonts w:eastAsia="黑体"/>
          <w:sz w:val="21"/>
          <w:szCs w:val="21"/>
        </w:rPr>
        <w:t>mg/</w:t>
      </w:r>
      <w:r w:rsidR="00A670AF" w:rsidRPr="00F2552E">
        <w:rPr>
          <w:rFonts w:eastAsia="黑体"/>
          <w:sz w:val="21"/>
          <w:szCs w:val="21"/>
        </w:rPr>
        <w:t>L) and heavy</w:t>
      </w:r>
      <w:r w:rsidR="006460DE" w:rsidRPr="00F2552E">
        <w:rPr>
          <w:rFonts w:eastAsia="黑体"/>
          <w:sz w:val="21"/>
          <w:szCs w:val="21"/>
        </w:rPr>
        <w:t xml:space="preserve"> oil (7945</w:t>
      </w:r>
      <w:r w:rsidR="000D281A" w:rsidRPr="00F2552E">
        <w:rPr>
          <w:rFonts w:eastAsia="黑体"/>
          <w:sz w:val="21"/>
          <w:szCs w:val="21"/>
        </w:rPr>
        <w:t>mPa·</w:t>
      </w:r>
      <w:r w:rsidR="006460DE" w:rsidRPr="00F2552E">
        <w:rPr>
          <w:rFonts w:eastAsia="黑体"/>
          <w:sz w:val="21"/>
          <w:szCs w:val="21"/>
        </w:rPr>
        <w:t>s) was reduced from</w:t>
      </w:r>
      <w:r w:rsidR="006460DE" w:rsidRPr="00F2552E">
        <w:rPr>
          <w:rFonts w:eastAsia="黑体"/>
          <w:color w:val="FF0000"/>
          <w:sz w:val="21"/>
          <w:szCs w:val="21"/>
        </w:rPr>
        <w:t xml:space="preserve"> </w:t>
      </w:r>
      <w:r w:rsidR="00286D1B">
        <w:rPr>
          <w:rFonts w:eastAsia="黑体"/>
          <w:color w:val="FF0000"/>
          <w:sz w:val="21"/>
          <w:szCs w:val="21"/>
        </w:rPr>
        <w:t>40.96</w:t>
      </w:r>
      <w:r w:rsidR="000D281A" w:rsidRPr="00F2552E">
        <w:rPr>
          <w:rFonts w:eastAsia="黑体"/>
          <w:color w:val="FF0000"/>
          <w:sz w:val="21"/>
          <w:szCs w:val="21"/>
        </w:rPr>
        <w:t>mN/</w:t>
      </w:r>
      <w:r w:rsidR="006460DE" w:rsidRPr="00F2552E">
        <w:rPr>
          <w:rFonts w:eastAsia="黑体"/>
          <w:color w:val="FF0000"/>
          <w:sz w:val="21"/>
          <w:szCs w:val="21"/>
        </w:rPr>
        <w:t xml:space="preserve">m to </w:t>
      </w:r>
      <w:r w:rsidR="00286D1B">
        <w:rPr>
          <w:rFonts w:eastAsia="黑体"/>
          <w:color w:val="FF0000"/>
          <w:sz w:val="21"/>
          <w:szCs w:val="21"/>
        </w:rPr>
        <w:t>16.72</w:t>
      </w:r>
      <w:r w:rsidR="006460DE" w:rsidRPr="00F2552E">
        <w:rPr>
          <w:rFonts w:eastAsia="黑体"/>
          <w:color w:val="FF0000"/>
          <w:sz w:val="21"/>
          <w:szCs w:val="21"/>
        </w:rPr>
        <w:t>mN/</w:t>
      </w:r>
      <w:r w:rsidR="00F2552E" w:rsidRPr="00F2552E">
        <w:rPr>
          <w:rFonts w:eastAsia="黑体"/>
          <w:color w:val="FF0000"/>
          <w:sz w:val="21"/>
          <w:szCs w:val="21"/>
        </w:rPr>
        <w:t>m</w:t>
      </w:r>
      <w:r w:rsidR="00F2552E" w:rsidRPr="00F2552E">
        <w:rPr>
          <w:rFonts w:eastAsia="黑体"/>
          <w:sz w:val="21"/>
          <w:szCs w:val="21"/>
        </w:rPr>
        <w:t xml:space="preserve">, </w:t>
      </w:r>
      <w:r w:rsidR="00F2552E" w:rsidRPr="00F2552E">
        <w:rPr>
          <w:rFonts w:eastAsia="黑体"/>
          <w:color w:val="FF0000"/>
          <w:sz w:val="21"/>
          <w:szCs w:val="21"/>
        </w:rPr>
        <w:t xml:space="preserve">which </w:t>
      </w:r>
      <w:r w:rsidR="00F2552E" w:rsidRPr="00F2552E">
        <w:rPr>
          <w:rFonts w:eastAsia="黑体" w:hint="eastAsia"/>
          <w:color w:val="FF0000"/>
          <w:sz w:val="21"/>
          <w:szCs w:val="21"/>
        </w:rPr>
        <w:t>was</w:t>
      </w:r>
      <w:r w:rsidR="00F2552E" w:rsidRPr="00F2552E">
        <w:rPr>
          <w:rFonts w:eastAsia="黑体"/>
          <w:color w:val="FF0000"/>
          <w:sz w:val="21"/>
          <w:szCs w:val="21"/>
        </w:rPr>
        <w:t xml:space="preserve"> </w:t>
      </w:r>
      <w:r w:rsidR="00286D1B">
        <w:rPr>
          <w:rFonts w:eastAsia="黑体"/>
          <w:color w:val="FF0000"/>
          <w:sz w:val="21"/>
          <w:szCs w:val="21"/>
        </w:rPr>
        <w:t>59.18</w:t>
      </w:r>
      <w:r w:rsidR="00F2552E" w:rsidRPr="00F2552E">
        <w:rPr>
          <w:rFonts w:eastAsia="黑体"/>
          <w:color w:val="FF0000"/>
          <w:sz w:val="21"/>
          <w:szCs w:val="21"/>
        </w:rPr>
        <w:t xml:space="preserve">% lower than that of deionized water at </w:t>
      </w:r>
      <w:r w:rsidR="00286D1B">
        <w:rPr>
          <w:rFonts w:eastAsia="黑体"/>
          <w:color w:val="FF0000"/>
          <w:sz w:val="21"/>
          <w:szCs w:val="21"/>
        </w:rPr>
        <w:t>55</w:t>
      </w:r>
      <w:r w:rsidR="00F2552E" w:rsidRPr="00F2552E">
        <w:rPr>
          <w:rFonts w:eastAsia="黑体"/>
          <w:color w:val="FF0000"/>
          <w:sz w:val="21"/>
          <w:szCs w:val="21"/>
        </w:rPr>
        <w:t>℃</w:t>
      </w:r>
      <w:r w:rsidR="00F2552E" w:rsidRPr="00F2552E">
        <w:rPr>
          <w:rFonts w:eastAsia="黑体"/>
          <w:sz w:val="21"/>
          <w:szCs w:val="21"/>
        </w:rPr>
        <w:t>.</w:t>
      </w:r>
      <w:r w:rsidR="006F71CB" w:rsidRPr="00F2552E">
        <w:rPr>
          <w:rFonts w:eastAsia="黑体"/>
          <w:sz w:val="21"/>
          <w:szCs w:val="21"/>
        </w:rPr>
        <w:t xml:space="preserve"> </w:t>
      </w:r>
      <w:r w:rsidR="00A670AF" w:rsidRPr="00F2552E">
        <w:rPr>
          <w:rFonts w:eastAsia="黑体"/>
          <w:sz w:val="21"/>
          <w:szCs w:val="21"/>
        </w:rPr>
        <w:t xml:space="preserve">The contact angle decreased from </w:t>
      </w:r>
      <w:r w:rsidR="00630589" w:rsidRPr="00F2552E">
        <w:rPr>
          <w:rFonts w:eastAsia="黑体"/>
          <w:sz w:val="21"/>
          <w:szCs w:val="21"/>
        </w:rPr>
        <w:t xml:space="preserve">81° </w:t>
      </w:r>
      <w:r w:rsidR="000D281A" w:rsidRPr="00F2552E">
        <w:rPr>
          <w:rFonts w:eastAsia="黑体"/>
          <w:sz w:val="21"/>
          <w:szCs w:val="21"/>
        </w:rPr>
        <w:t>to neutral 20.28</w:t>
      </w:r>
      <w:r w:rsidR="006460DE" w:rsidRPr="00F2552E">
        <w:rPr>
          <w:rFonts w:eastAsia="黑体"/>
          <w:sz w:val="21"/>
          <w:szCs w:val="21"/>
        </w:rPr>
        <w:t>° at 60</w:t>
      </w:r>
      <w:r w:rsidR="00630589" w:rsidRPr="00F2552E">
        <w:rPr>
          <w:rFonts w:eastAsia="黑体"/>
          <w:sz w:val="21"/>
          <w:szCs w:val="21"/>
        </w:rPr>
        <w:t>°</w:t>
      </w:r>
      <w:r w:rsidR="00A670AF" w:rsidRPr="00F2552E">
        <w:rPr>
          <w:rFonts w:eastAsia="黑体"/>
          <w:sz w:val="21"/>
          <w:szCs w:val="21"/>
        </w:rPr>
        <w:t xml:space="preserve">C and crude oil </w:t>
      </w:r>
      <w:r w:rsidR="006460DE" w:rsidRPr="00F2552E">
        <w:rPr>
          <w:rFonts w:eastAsia="黑体"/>
          <w:sz w:val="21"/>
          <w:szCs w:val="21"/>
        </w:rPr>
        <w:t xml:space="preserve">was completely dispersed for 10 </w:t>
      </w:r>
      <w:r w:rsidR="00A670AF" w:rsidRPr="00F2552E">
        <w:rPr>
          <w:rFonts w:eastAsia="黑体"/>
          <w:sz w:val="21"/>
          <w:szCs w:val="21"/>
        </w:rPr>
        <w:t xml:space="preserve">days. The performance of the crude oil was better than that of </w:t>
      </w:r>
      <w:proofErr w:type="spellStart"/>
      <w:r w:rsidR="00A670AF" w:rsidRPr="008154E2">
        <w:rPr>
          <w:rFonts w:eastAsia="黑体"/>
          <w:sz w:val="21"/>
          <w:szCs w:val="21"/>
        </w:rPr>
        <w:t>Shengli</w:t>
      </w:r>
      <w:proofErr w:type="spellEnd"/>
      <w:r w:rsidR="00A670AF" w:rsidRPr="008154E2">
        <w:rPr>
          <w:rFonts w:eastAsia="黑体"/>
          <w:sz w:val="21"/>
          <w:szCs w:val="21"/>
        </w:rPr>
        <w:t xml:space="preserve"> </w:t>
      </w:r>
      <w:r w:rsidR="00356C9E" w:rsidRPr="008154E2">
        <w:rPr>
          <w:rFonts w:eastAsia="黑体"/>
          <w:sz w:val="21"/>
          <w:szCs w:val="21"/>
        </w:rPr>
        <w:lastRenderedPageBreak/>
        <w:t xml:space="preserve">Oilfield. In </w:t>
      </w:r>
      <w:proofErr w:type="spellStart"/>
      <w:r w:rsidR="00356C9E" w:rsidRPr="008154E2">
        <w:rPr>
          <w:rFonts w:eastAsia="黑体"/>
          <w:sz w:val="21"/>
          <w:szCs w:val="21"/>
        </w:rPr>
        <w:t>Shengli</w:t>
      </w:r>
      <w:proofErr w:type="spellEnd"/>
      <w:r w:rsidR="00356C9E" w:rsidRPr="008154E2">
        <w:rPr>
          <w:rFonts w:eastAsia="黑体"/>
          <w:sz w:val="21"/>
          <w:szCs w:val="21"/>
        </w:rPr>
        <w:t xml:space="preserve"> Oilfield, d</w:t>
      </w:r>
      <w:r w:rsidR="00A670AF" w:rsidRPr="008154E2">
        <w:rPr>
          <w:rFonts w:eastAsia="黑体"/>
          <w:sz w:val="21"/>
          <w:szCs w:val="21"/>
        </w:rPr>
        <w:t xml:space="preserve">uring the field test, </w:t>
      </w:r>
      <w:r w:rsidR="00631B18" w:rsidRPr="00631B18">
        <w:rPr>
          <w:rFonts w:eastAsia="黑体"/>
          <w:color w:val="FF0000"/>
          <w:sz w:val="21"/>
          <w:szCs w:val="21"/>
        </w:rPr>
        <w:t xml:space="preserve">the comprehensive moisture content of the oil wells </w:t>
      </w:r>
      <w:proofErr w:type="gramStart"/>
      <w:r w:rsidR="00631B18" w:rsidRPr="00631B18">
        <w:rPr>
          <w:rFonts w:eastAsia="黑体"/>
          <w:color w:val="FF0000"/>
          <w:sz w:val="21"/>
          <w:szCs w:val="21"/>
        </w:rPr>
        <w:t>was reduced</w:t>
      </w:r>
      <w:proofErr w:type="gramEnd"/>
      <w:r w:rsidR="00631B18" w:rsidRPr="00631B18">
        <w:rPr>
          <w:rFonts w:eastAsia="黑体"/>
          <w:color w:val="FF0000"/>
          <w:sz w:val="21"/>
          <w:szCs w:val="21"/>
        </w:rPr>
        <w:t xml:space="preserve"> from 96.1% to 89.1%, and the cumulative yield was 3288t.</w:t>
      </w:r>
      <w:r w:rsidR="00356C9E" w:rsidRPr="00631B18">
        <w:rPr>
          <w:rFonts w:eastAsia="黑体"/>
          <w:color w:val="FF0000"/>
          <w:sz w:val="21"/>
          <w:szCs w:val="21"/>
        </w:rPr>
        <w:t xml:space="preserve"> </w:t>
      </w:r>
      <w:r w:rsidR="00631B18" w:rsidRPr="00631B18">
        <w:rPr>
          <w:rFonts w:eastAsia="黑体"/>
          <w:color w:val="FF0000"/>
          <w:sz w:val="21"/>
          <w:szCs w:val="21"/>
        </w:rPr>
        <w:t xml:space="preserve">The effect was good and the </w:t>
      </w:r>
      <w:r w:rsidR="00631B18" w:rsidRPr="00631B18">
        <w:rPr>
          <w:rFonts w:eastAsia="黑体"/>
          <w:color w:val="000000" w:themeColor="text1"/>
          <w:sz w:val="21"/>
          <w:szCs w:val="21"/>
        </w:rPr>
        <w:t>application prospect was broad</w:t>
      </w:r>
      <w:r w:rsidR="00A670AF" w:rsidRPr="00631B18">
        <w:rPr>
          <w:rFonts w:eastAsia="黑体"/>
          <w:color w:val="FF0000"/>
          <w:sz w:val="21"/>
          <w:szCs w:val="21"/>
        </w:rPr>
        <w:t>.</w:t>
      </w:r>
    </w:p>
    <w:p w14:paraId="339D1A9E" w14:textId="6C91C3E7" w:rsidR="00E54DB4" w:rsidRPr="008154E2" w:rsidRDefault="00E54DB4" w:rsidP="008D71D1">
      <w:pPr>
        <w:spacing w:line="300" w:lineRule="auto"/>
        <w:ind w:firstLineChars="0" w:firstLine="0"/>
        <w:rPr>
          <w:sz w:val="21"/>
          <w:szCs w:val="21"/>
        </w:rPr>
      </w:pPr>
      <w:r w:rsidRPr="008154E2">
        <w:rPr>
          <w:b/>
          <w:sz w:val="21"/>
          <w:szCs w:val="21"/>
        </w:rPr>
        <w:t>Keywords:</w:t>
      </w:r>
      <w:bookmarkStart w:id="5" w:name="OLE_LINK39"/>
      <w:bookmarkStart w:id="6" w:name="OLE_LINK40"/>
      <w:r w:rsidRPr="008154E2">
        <w:rPr>
          <w:b/>
          <w:sz w:val="21"/>
          <w:szCs w:val="21"/>
        </w:rPr>
        <w:t xml:space="preserve"> </w:t>
      </w:r>
      <w:bookmarkStart w:id="7" w:name="OLE_LINK18"/>
      <w:bookmarkStart w:id="8" w:name="OLE_LINK56"/>
      <w:bookmarkStart w:id="9" w:name="OLE_LINK57"/>
      <w:r w:rsidR="006D47E5" w:rsidRPr="008154E2">
        <w:rPr>
          <w:sz w:val="21"/>
          <w:szCs w:val="21"/>
        </w:rPr>
        <w:t>Oil displacement microorganism</w:t>
      </w:r>
      <w:r w:rsidR="00725E21" w:rsidRPr="008154E2">
        <w:rPr>
          <w:sz w:val="21"/>
          <w:szCs w:val="21"/>
        </w:rPr>
        <w:t xml:space="preserve">; </w:t>
      </w:r>
      <w:r w:rsidR="007F5849" w:rsidRPr="004233E4">
        <w:t>viscosity reduction</w:t>
      </w:r>
      <w:r w:rsidR="007F5849">
        <w:rPr>
          <w:rFonts w:hint="eastAsia"/>
          <w:sz w:val="21"/>
          <w:szCs w:val="21"/>
        </w:rPr>
        <w:t xml:space="preserve">; </w:t>
      </w:r>
      <w:r w:rsidR="006D47E5" w:rsidRPr="008154E2">
        <w:rPr>
          <w:sz w:val="21"/>
          <w:szCs w:val="21"/>
        </w:rPr>
        <w:t>interfacial properties</w:t>
      </w:r>
      <w:r w:rsidR="00725E21" w:rsidRPr="008154E2">
        <w:rPr>
          <w:sz w:val="21"/>
          <w:szCs w:val="21"/>
        </w:rPr>
        <w:t>;</w:t>
      </w:r>
      <w:r w:rsidR="001A72DC" w:rsidRPr="008154E2">
        <w:rPr>
          <w:rFonts w:eastAsia="黑体"/>
          <w:sz w:val="21"/>
          <w:szCs w:val="21"/>
        </w:rPr>
        <w:t xml:space="preserve"> </w:t>
      </w:r>
      <w:r w:rsidR="00570E6D" w:rsidRPr="008154E2">
        <w:rPr>
          <w:rFonts w:eastAsia="黑体"/>
          <w:sz w:val="21"/>
          <w:szCs w:val="21"/>
        </w:rPr>
        <w:t xml:space="preserve">emulsification; </w:t>
      </w:r>
      <w:r w:rsidR="001A72DC" w:rsidRPr="008154E2">
        <w:rPr>
          <w:rFonts w:eastAsia="黑体"/>
          <w:sz w:val="21"/>
          <w:szCs w:val="21"/>
        </w:rPr>
        <w:t>contact angle;</w:t>
      </w:r>
      <w:r w:rsidR="006D47E5" w:rsidRPr="008154E2">
        <w:rPr>
          <w:rFonts w:eastAsia="黑体"/>
          <w:sz w:val="21"/>
          <w:szCs w:val="21"/>
        </w:rPr>
        <w:t xml:space="preserve"> chemotaxis of a bacterium</w:t>
      </w:r>
      <w:r w:rsidR="00725E21" w:rsidRPr="008154E2">
        <w:rPr>
          <w:sz w:val="21"/>
          <w:szCs w:val="21"/>
        </w:rPr>
        <w:t>;</w:t>
      </w:r>
      <w:r w:rsidRPr="008154E2">
        <w:rPr>
          <w:sz w:val="21"/>
          <w:szCs w:val="21"/>
        </w:rPr>
        <w:t xml:space="preserve"> </w:t>
      </w:r>
      <w:bookmarkEnd w:id="5"/>
      <w:bookmarkEnd w:id="6"/>
      <w:r w:rsidRPr="008154E2">
        <w:rPr>
          <w:sz w:val="21"/>
          <w:szCs w:val="21"/>
        </w:rPr>
        <w:t>EOR</w:t>
      </w:r>
      <w:bookmarkEnd w:id="7"/>
    </w:p>
    <w:bookmarkEnd w:id="8"/>
    <w:bookmarkEnd w:id="9"/>
    <w:p w14:paraId="2D12FC03" w14:textId="77777777" w:rsidR="00E54DB4" w:rsidRPr="008154E2" w:rsidRDefault="00E54DB4" w:rsidP="008D71D1">
      <w:pPr>
        <w:spacing w:line="300" w:lineRule="auto"/>
        <w:ind w:firstLineChars="0" w:firstLine="0"/>
        <w:rPr>
          <w:b/>
          <w:sz w:val="21"/>
          <w:szCs w:val="21"/>
        </w:rPr>
      </w:pPr>
      <w:r w:rsidRPr="008154E2">
        <w:rPr>
          <w:b/>
          <w:sz w:val="21"/>
          <w:szCs w:val="21"/>
        </w:rPr>
        <w:t>Foundation item</w:t>
      </w:r>
      <w:r w:rsidRPr="008154E2">
        <w:rPr>
          <w:b/>
          <w:sz w:val="21"/>
          <w:szCs w:val="21"/>
        </w:rPr>
        <w:t>：</w:t>
      </w:r>
      <w:r w:rsidRPr="008154E2">
        <w:rPr>
          <w:sz w:val="21"/>
          <w:szCs w:val="21"/>
        </w:rPr>
        <w:t>National High Technology Research and Development Program of China (No. 2013AA064401)</w:t>
      </w:r>
    </w:p>
    <w:p w14:paraId="4C5AC60C" w14:textId="77777777" w:rsidR="00E54DB4" w:rsidRPr="008154E2" w:rsidRDefault="00E54DB4" w:rsidP="00E54DB4">
      <w:pPr>
        <w:spacing w:line="300" w:lineRule="auto"/>
        <w:ind w:firstLineChars="0" w:firstLine="0"/>
        <w:rPr>
          <w:sz w:val="21"/>
          <w:szCs w:val="21"/>
        </w:rPr>
      </w:pPr>
      <w:r w:rsidRPr="008154E2">
        <w:rPr>
          <w:rFonts w:hint="eastAsia"/>
          <w:b/>
          <w:sz w:val="21"/>
          <w:szCs w:val="21"/>
        </w:rPr>
        <w:t>基金项目：</w:t>
      </w:r>
      <w:r w:rsidRPr="008154E2">
        <w:rPr>
          <w:rFonts w:hint="eastAsia"/>
          <w:sz w:val="21"/>
          <w:szCs w:val="21"/>
        </w:rPr>
        <w:t>“十二五”国家</w:t>
      </w:r>
      <w:r w:rsidRPr="008154E2">
        <w:rPr>
          <w:rFonts w:hint="eastAsia"/>
          <w:sz w:val="21"/>
          <w:szCs w:val="21"/>
        </w:rPr>
        <w:t>863</w:t>
      </w:r>
      <w:r w:rsidR="004D7F83" w:rsidRPr="008154E2">
        <w:rPr>
          <w:rFonts w:hint="eastAsia"/>
          <w:sz w:val="21"/>
          <w:szCs w:val="21"/>
        </w:rPr>
        <w:t>计划</w:t>
      </w:r>
      <w:r w:rsidRPr="008154E2">
        <w:rPr>
          <w:rFonts w:hint="eastAsia"/>
          <w:sz w:val="21"/>
          <w:szCs w:val="21"/>
        </w:rPr>
        <w:t>(2013AA064401)</w:t>
      </w:r>
    </w:p>
    <w:p w14:paraId="516C94B9" w14:textId="3A4D9117" w:rsidR="00E54DB4" w:rsidRPr="004330DF" w:rsidRDefault="0094231C" w:rsidP="00E54DB4">
      <w:pPr>
        <w:spacing w:line="300" w:lineRule="auto"/>
        <w:ind w:firstLineChars="0" w:firstLine="0"/>
        <w:rPr>
          <w:sz w:val="21"/>
          <w:szCs w:val="21"/>
        </w:rPr>
      </w:pPr>
      <w:r w:rsidRPr="008154E2">
        <w:rPr>
          <w:b/>
          <w:sz w:val="21"/>
          <w:szCs w:val="21"/>
        </w:rPr>
        <w:t>作者简介：</w:t>
      </w:r>
      <w:r w:rsidRPr="008154E2">
        <w:rPr>
          <w:sz w:val="21"/>
          <w:szCs w:val="21"/>
        </w:rPr>
        <w:t>戴振华（</w:t>
      </w:r>
      <w:r w:rsidRPr="008154E2">
        <w:rPr>
          <w:sz w:val="21"/>
          <w:szCs w:val="21"/>
        </w:rPr>
        <w:t>1992-</w:t>
      </w:r>
      <w:r w:rsidRPr="008154E2">
        <w:rPr>
          <w:sz w:val="21"/>
          <w:szCs w:val="21"/>
        </w:rPr>
        <w:t>），男，硕士</w:t>
      </w:r>
      <w:r w:rsidR="0001754D" w:rsidRPr="008154E2">
        <w:rPr>
          <w:rFonts w:hint="eastAsia"/>
          <w:sz w:val="21"/>
          <w:szCs w:val="21"/>
        </w:rPr>
        <w:t>生</w:t>
      </w:r>
      <w:r w:rsidR="00B16B41" w:rsidRPr="008154E2">
        <w:rPr>
          <w:sz w:val="21"/>
          <w:szCs w:val="21"/>
        </w:rPr>
        <w:t>。</w:t>
      </w:r>
      <w:r w:rsidRPr="008154E2">
        <w:rPr>
          <w:b/>
          <w:sz w:val="21"/>
          <w:szCs w:val="21"/>
        </w:rPr>
        <w:t>联系人</w:t>
      </w:r>
      <w:r w:rsidR="00E54DB4" w:rsidRPr="008154E2">
        <w:rPr>
          <w:b/>
          <w:sz w:val="21"/>
          <w:szCs w:val="21"/>
        </w:rPr>
        <w:t>：</w:t>
      </w:r>
      <w:r w:rsidR="00E54DB4" w:rsidRPr="008154E2">
        <w:rPr>
          <w:sz w:val="21"/>
          <w:szCs w:val="21"/>
        </w:rPr>
        <w:t>郭继香（</w:t>
      </w:r>
      <w:r w:rsidR="00E54DB4" w:rsidRPr="008154E2">
        <w:rPr>
          <w:sz w:val="21"/>
          <w:szCs w:val="21"/>
        </w:rPr>
        <w:t>1965-</w:t>
      </w:r>
      <w:r w:rsidR="00E54DB4" w:rsidRPr="008154E2">
        <w:rPr>
          <w:sz w:val="21"/>
          <w:szCs w:val="21"/>
        </w:rPr>
        <w:t>），女，教授，博士</w:t>
      </w:r>
      <w:r w:rsidRPr="008154E2">
        <w:rPr>
          <w:sz w:val="21"/>
          <w:szCs w:val="21"/>
        </w:rPr>
        <w:t>生导师。</w:t>
      </w:r>
      <w:r w:rsidR="00E54DB4" w:rsidRPr="008154E2">
        <w:rPr>
          <w:sz w:val="21"/>
          <w:szCs w:val="21"/>
        </w:rPr>
        <w:t>电话：</w:t>
      </w:r>
      <w:r w:rsidR="00E54DB4" w:rsidRPr="008154E2">
        <w:rPr>
          <w:sz w:val="21"/>
          <w:szCs w:val="21"/>
        </w:rPr>
        <w:t>010-89732129</w:t>
      </w:r>
      <w:r w:rsidR="00E54DB4" w:rsidRPr="008154E2">
        <w:rPr>
          <w:sz w:val="21"/>
          <w:szCs w:val="21"/>
        </w:rPr>
        <w:t>，</w:t>
      </w:r>
      <w:r w:rsidR="00E54DB4" w:rsidRPr="008154E2">
        <w:rPr>
          <w:sz w:val="21"/>
          <w:szCs w:val="21"/>
        </w:rPr>
        <w:t>E-mail</w:t>
      </w:r>
      <w:r w:rsidR="00E54DB4" w:rsidRPr="008154E2">
        <w:rPr>
          <w:sz w:val="21"/>
          <w:szCs w:val="21"/>
        </w:rPr>
        <w:t>：</w:t>
      </w:r>
      <w:r w:rsidR="00A61017">
        <w:rPr>
          <w:sz w:val="21"/>
          <w:szCs w:val="21"/>
        </w:rPr>
        <w:fldChar w:fldCharType="begin"/>
      </w:r>
      <w:r w:rsidR="00A61017">
        <w:rPr>
          <w:sz w:val="21"/>
          <w:szCs w:val="21"/>
        </w:rPr>
        <w:instrText xml:space="preserve"> HYPERLINK "mailto:</w:instrText>
      </w:r>
      <w:r w:rsidR="00A61017" w:rsidRPr="008154E2">
        <w:rPr>
          <w:sz w:val="21"/>
          <w:szCs w:val="21"/>
        </w:rPr>
        <w:instrText>guojx002@163.com</w:instrText>
      </w:r>
      <w:r w:rsidR="00A61017">
        <w:rPr>
          <w:sz w:val="21"/>
          <w:szCs w:val="21"/>
        </w:rPr>
        <w:instrText xml:space="preserve">" </w:instrText>
      </w:r>
      <w:r w:rsidR="00A61017">
        <w:rPr>
          <w:sz w:val="21"/>
          <w:szCs w:val="21"/>
        </w:rPr>
        <w:fldChar w:fldCharType="separate"/>
      </w:r>
      <w:r w:rsidR="00A61017" w:rsidRPr="00CD5758">
        <w:rPr>
          <w:rStyle w:val="af7"/>
          <w:sz w:val="21"/>
          <w:szCs w:val="21"/>
        </w:rPr>
        <w:t>guojx002@163.com</w:t>
      </w:r>
      <w:r w:rsidR="00A61017">
        <w:rPr>
          <w:sz w:val="21"/>
          <w:szCs w:val="21"/>
        </w:rPr>
        <w:fldChar w:fldCharType="end"/>
      </w:r>
    </w:p>
    <w:p w14:paraId="4D92594B" w14:textId="77777777" w:rsidR="009625D9" w:rsidRPr="008154E2" w:rsidRDefault="009625D9" w:rsidP="00E54DB4">
      <w:pPr>
        <w:adjustRightInd w:val="0"/>
        <w:snapToGrid w:val="0"/>
        <w:spacing w:line="300" w:lineRule="auto"/>
        <w:ind w:firstLineChars="0" w:firstLine="0"/>
        <w:rPr>
          <w:sz w:val="21"/>
          <w:szCs w:val="21"/>
        </w:rPr>
      </w:pPr>
    </w:p>
    <w:p w14:paraId="02787528" w14:textId="4C1DEFF3" w:rsidR="00BE636F" w:rsidRPr="008154E2" w:rsidRDefault="000C78F3" w:rsidP="00BE636F">
      <w:pPr>
        <w:autoSpaceDE w:val="0"/>
        <w:autoSpaceDN w:val="0"/>
        <w:adjustRightInd w:val="0"/>
        <w:spacing w:line="300" w:lineRule="auto"/>
        <w:ind w:firstLine="420"/>
        <w:rPr>
          <w:sz w:val="21"/>
        </w:rPr>
      </w:pPr>
      <w:r>
        <w:rPr>
          <w:rFonts w:hint="eastAsia"/>
          <w:sz w:val="21"/>
        </w:rPr>
        <w:t>在</w:t>
      </w:r>
      <w:r w:rsidRPr="008154E2">
        <w:rPr>
          <w:sz w:val="21"/>
        </w:rPr>
        <w:t>三次采油</w:t>
      </w:r>
      <w:r w:rsidRPr="008154E2">
        <w:rPr>
          <w:rFonts w:hint="eastAsia"/>
          <w:sz w:val="21"/>
        </w:rPr>
        <w:t>技术</w:t>
      </w:r>
      <w:r w:rsidRPr="008154E2">
        <w:rPr>
          <w:rFonts w:hint="eastAsia"/>
          <w:sz w:val="21"/>
          <w:vertAlign w:val="superscript"/>
        </w:rPr>
        <w:t>[</w:t>
      </w:r>
      <w:r w:rsidRPr="008154E2">
        <w:rPr>
          <w:sz w:val="21"/>
          <w:vertAlign w:val="superscript"/>
        </w:rPr>
        <w:t>1-2</w:t>
      </w:r>
      <w:r w:rsidRPr="008154E2">
        <w:rPr>
          <w:rFonts w:hint="eastAsia"/>
          <w:sz w:val="21"/>
          <w:vertAlign w:val="superscript"/>
        </w:rPr>
        <w:t>]</w:t>
      </w:r>
      <w:r w:rsidRPr="008154E2">
        <w:rPr>
          <w:sz w:val="21"/>
        </w:rPr>
        <w:t>中</w:t>
      </w:r>
      <w:r>
        <w:rPr>
          <w:rFonts w:hint="eastAsia"/>
          <w:sz w:val="21"/>
        </w:rPr>
        <w:t>，由于</w:t>
      </w:r>
      <w:r w:rsidR="00A44A08" w:rsidRPr="008154E2">
        <w:rPr>
          <w:sz w:val="21"/>
        </w:rPr>
        <w:t>微生物驱油技术</w:t>
      </w:r>
      <w:r w:rsidR="00984495" w:rsidRPr="008154E2">
        <w:rPr>
          <w:sz w:val="21"/>
        </w:rPr>
        <w:t>兼具环保、低成本等特点</w:t>
      </w:r>
      <w:r>
        <w:rPr>
          <w:rFonts w:hint="eastAsia"/>
          <w:sz w:val="21"/>
        </w:rPr>
        <w:t>，其</w:t>
      </w:r>
      <w:r w:rsidR="008F6033" w:rsidRPr="008154E2">
        <w:rPr>
          <w:sz w:val="21"/>
        </w:rPr>
        <w:t>是现代生物技术在石油开发领域创新性、开拓性的应用。</w:t>
      </w:r>
      <w:r w:rsidR="00B03189" w:rsidRPr="00ED27F2">
        <w:rPr>
          <w:rFonts w:hint="eastAsia"/>
          <w:color w:val="FF0000"/>
          <w:sz w:val="21"/>
        </w:rPr>
        <w:t>胜利油田常规水驱动用地质储量为</w:t>
      </w:r>
      <w:r w:rsidR="00B03189" w:rsidRPr="00ED27F2">
        <w:rPr>
          <w:rFonts w:hint="eastAsia"/>
          <w:color w:val="FF0000"/>
          <w:sz w:val="21"/>
        </w:rPr>
        <w:t>35.2</w:t>
      </w:r>
      <w:r w:rsidR="00B03189" w:rsidRPr="00ED27F2">
        <w:rPr>
          <w:rFonts w:hint="eastAsia"/>
          <w:color w:val="FF0000"/>
          <w:sz w:val="21"/>
        </w:rPr>
        <w:t>亿吨</w:t>
      </w:r>
      <w:r w:rsidR="00BE636F" w:rsidRPr="00ED27F2">
        <w:rPr>
          <w:color w:val="FF0000"/>
          <w:sz w:val="21"/>
        </w:rPr>
        <w:t>，</w:t>
      </w:r>
      <w:r w:rsidR="00B03189" w:rsidRPr="00ED27F2">
        <w:rPr>
          <w:rFonts w:hint="eastAsia"/>
          <w:color w:val="FF0000"/>
          <w:sz w:val="21"/>
        </w:rPr>
        <w:t>其中</w:t>
      </w:r>
      <w:r w:rsidR="00B03189" w:rsidRPr="00ED27F2">
        <w:rPr>
          <w:color w:val="FF0000"/>
          <w:sz w:val="21"/>
        </w:rPr>
        <w:t>55</w:t>
      </w:r>
      <w:r w:rsidR="00B03189" w:rsidRPr="00ED27F2">
        <w:rPr>
          <w:rFonts w:hint="eastAsia"/>
          <w:color w:val="FF0000"/>
          <w:sz w:val="21"/>
        </w:rPr>
        <w:t>℃</w:t>
      </w:r>
      <w:r w:rsidR="00B03189" w:rsidRPr="00ED27F2">
        <w:rPr>
          <w:rFonts w:hint="eastAsia"/>
          <w:color w:val="FF0000"/>
          <w:sz w:val="21"/>
        </w:rPr>
        <w:t>~</w:t>
      </w:r>
      <w:r w:rsidR="00C73800" w:rsidRPr="00ED27F2">
        <w:rPr>
          <w:color w:val="FF0000"/>
          <w:sz w:val="21"/>
        </w:rPr>
        <w:t>95</w:t>
      </w:r>
      <w:r w:rsidR="00B03189" w:rsidRPr="00ED27F2">
        <w:rPr>
          <w:rFonts w:hint="eastAsia"/>
          <w:color w:val="FF0000"/>
          <w:sz w:val="21"/>
        </w:rPr>
        <w:t>℃的</w:t>
      </w:r>
      <w:r w:rsidR="00B03189" w:rsidRPr="00ED27F2">
        <w:rPr>
          <w:color w:val="FF0000"/>
          <w:sz w:val="21"/>
        </w:rPr>
        <w:t>中高温油藏</w:t>
      </w:r>
      <w:r w:rsidR="00B03189" w:rsidRPr="00ED27F2">
        <w:rPr>
          <w:rFonts w:hint="eastAsia"/>
          <w:color w:val="FF0000"/>
          <w:sz w:val="21"/>
        </w:rPr>
        <w:t>地质储量为</w:t>
      </w:r>
      <w:r w:rsidR="00B03189" w:rsidRPr="00ED27F2">
        <w:rPr>
          <w:rFonts w:hint="eastAsia"/>
          <w:color w:val="FF0000"/>
          <w:sz w:val="21"/>
        </w:rPr>
        <w:t>18.3</w:t>
      </w:r>
      <w:r w:rsidR="00B03189" w:rsidRPr="00ED27F2">
        <w:rPr>
          <w:rFonts w:hint="eastAsia"/>
          <w:color w:val="FF0000"/>
          <w:sz w:val="21"/>
        </w:rPr>
        <w:t>亿吨</w:t>
      </w:r>
      <w:r w:rsidR="00BE636F" w:rsidRPr="00ED27F2">
        <w:rPr>
          <w:color w:val="FF0000"/>
          <w:sz w:val="21"/>
        </w:rPr>
        <w:t>，占</w:t>
      </w:r>
      <w:r w:rsidR="00C301C6" w:rsidRPr="00ED27F2">
        <w:rPr>
          <w:color w:val="FF0000"/>
          <w:sz w:val="21"/>
        </w:rPr>
        <w:t>51.98</w:t>
      </w:r>
      <w:r w:rsidR="00BE636F" w:rsidRPr="00ED27F2">
        <w:rPr>
          <w:color w:val="FF0000"/>
          <w:sz w:val="21"/>
        </w:rPr>
        <w:t>%</w:t>
      </w:r>
      <w:r w:rsidR="00BE636F" w:rsidRPr="00ED27F2">
        <w:rPr>
          <w:color w:val="FF0000"/>
          <w:sz w:val="21"/>
        </w:rPr>
        <w:t>，</w:t>
      </w:r>
      <w:r w:rsidR="0066225B">
        <w:rPr>
          <w:rFonts w:hint="eastAsia"/>
          <w:color w:val="FF0000"/>
          <w:sz w:val="21"/>
        </w:rPr>
        <w:t>储量巨大。</w:t>
      </w:r>
      <w:r w:rsidR="00D05E00" w:rsidRPr="00ED27F2">
        <w:rPr>
          <w:rFonts w:hint="eastAsia"/>
          <w:color w:val="FF0000"/>
          <w:sz w:val="21"/>
        </w:rPr>
        <w:t>胜利油田</w:t>
      </w:r>
      <w:r w:rsidR="00972824">
        <w:rPr>
          <w:rFonts w:hint="eastAsia"/>
          <w:color w:val="FF0000"/>
          <w:sz w:val="21"/>
        </w:rPr>
        <w:t>各个</w:t>
      </w:r>
      <w:r w:rsidR="00D05E00" w:rsidRPr="00ED27F2">
        <w:rPr>
          <w:rFonts w:hint="eastAsia"/>
          <w:color w:val="FF0000"/>
          <w:sz w:val="21"/>
        </w:rPr>
        <w:t>区块</w:t>
      </w:r>
      <w:r w:rsidR="00EA6365" w:rsidRPr="00ED27F2">
        <w:rPr>
          <w:rFonts w:hint="eastAsia"/>
          <w:color w:val="FF0000"/>
          <w:sz w:val="21"/>
        </w:rPr>
        <w:t>油井采出液</w:t>
      </w:r>
      <w:r w:rsidR="00D05E00" w:rsidRPr="00ED27F2">
        <w:rPr>
          <w:rFonts w:hint="eastAsia"/>
          <w:color w:val="FF0000"/>
          <w:sz w:val="21"/>
        </w:rPr>
        <w:t>样品检测</w:t>
      </w:r>
      <w:r w:rsidR="00EA6365" w:rsidRPr="00ED27F2">
        <w:rPr>
          <w:rFonts w:hint="eastAsia"/>
          <w:color w:val="FF0000"/>
          <w:sz w:val="21"/>
        </w:rPr>
        <w:t>结果</w:t>
      </w:r>
      <w:r w:rsidR="00972824">
        <w:rPr>
          <w:rFonts w:hint="eastAsia"/>
          <w:color w:val="FF0000"/>
          <w:sz w:val="21"/>
        </w:rPr>
        <w:t>资料中</w:t>
      </w:r>
      <w:r w:rsidR="00D05E00" w:rsidRPr="00ED27F2">
        <w:rPr>
          <w:rFonts w:hint="eastAsia"/>
          <w:color w:val="FF0000"/>
          <w:sz w:val="21"/>
        </w:rPr>
        <w:t>，</w:t>
      </w:r>
      <w:r w:rsidR="00B03189" w:rsidRPr="00ED27F2">
        <w:rPr>
          <w:rFonts w:hint="eastAsia"/>
          <w:color w:val="FF0000"/>
          <w:sz w:val="21"/>
        </w:rPr>
        <w:t>中高温油藏中微生物多样性最高，</w:t>
      </w:r>
      <w:r w:rsidR="000C0F05">
        <w:rPr>
          <w:rFonts w:hint="eastAsia"/>
          <w:color w:val="FF0000"/>
          <w:sz w:val="21"/>
        </w:rPr>
        <w:t>生长繁殖情况好，</w:t>
      </w:r>
      <w:r w:rsidR="00D05E00" w:rsidRPr="00ED27F2">
        <w:rPr>
          <w:rFonts w:hint="eastAsia"/>
          <w:color w:val="FF0000"/>
          <w:sz w:val="21"/>
        </w:rPr>
        <w:t>代谢产物较为丰富，</w:t>
      </w:r>
      <w:r w:rsidR="00D25C4A" w:rsidRPr="00ED27F2">
        <w:rPr>
          <w:rFonts w:hint="eastAsia"/>
          <w:color w:val="FF0000"/>
          <w:sz w:val="21"/>
        </w:rPr>
        <w:t>而且与低温油藏相比，</w:t>
      </w:r>
      <w:r w:rsidR="006C2789">
        <w:rPr>
          <w:rFonts w:hint="eastAsia"/>
          <w:color w:val="FF0000"/>
          <w:sz w:val="21"/>
        </w:rPr>
        <w:t>中高温油藏</w:t>
      </w:r>
      <w:r w:rsidR="00D25C4A" w:rsidRPr="00ED27F2">
        <w:rPr>
          <w:rFonts w:hint="eastAsia"/>
          <w:color w:val="FF0000"/>
          <w:sz w:val="21"/>
        </w:rPr>
        <w:t>微生物群落结构高度相</w:t>
      </w:r>
      <w:r w:rsidR="00D25C4A" w:rsidRPr="00DC4B51">
        <w:rPr>
          <w:rFonts w:hint="eastAsia"/>
          <w:color w:val="FF0000"/>
          <w:sz w:val="21"/>
        </w:rPr>
        <w:t>似，</w:t>
      </w:r>
      <w:r w:rsidR="006C2789" w:rsidRPr="00ED27F2">
        <w:rPr>
          <w:rFonts w:hint="eastAsia"/>
          <w:color w:val="FF0000"/>
          <w:sz w:val="21"/>
        </w:rPr>
        <w:t>激活中高温油藏微生物有利于油藏的高效开采，</w:t>
      </w:r>
      <w:r w:rsidR="00E26B53" w:rsidRPr="008154E2">
        <w:rPr>
          <w:rFonts w:ascii="Verdana" w:hAnsi="Verdana"/>
          <w:sz w:val="21"/>
          <w:szCs w:val="21"/>
          <w:shd w:val="clear" w:color="auto" w:fill="FFFFFF"/>
        </w:rPr>
        <w:t>因此微生物驱油技术的</w:t>
      </w:r>
      <w:r w:rsidR="00BE636F" w:rsidRPr="008154E2">
        <w:rPr>
          <w:sz w:val="21"/>
        </w:rPr>
        <w:t>经济、社会效益显著，有极</w:t>
      </w:r>
      <w:r w:rsidR="00394640" w:rsidRPr="008154E2">
        <w:rPr>
          <w:sz w:val="21"/>
        </w:rPr>
        <w:t>重大的科学研究价值和现实应用意义</w:t>
      </w:r>
      <w:r w:rsidR="00394640" w:rsidRPr="008154E2">
        <w:rPr>
          <w:rFonts w:hint="eastAsia"/>
          <w:sz w:val="21"/>
        </w:rPr>
        <w:t>。</w:t>
      </w:r>
    </w:p>
    <w:p w14:paraId="62332A04" w14:textId="77777777" w:rsidR="00E60A3C" w:rsidRDefault="008F6033" w:rsidP="00F02E1D">
      <w:pPr>
        <w:autoSpaceDE w:val="0"/>
        <w:autoSpaceDN w:val="0"/>
        <w:adjustRightInd w:val="0"/>
        <w:spacing w:line="300" w:lineRule="auto"/>
        <w:ind w:firstLine="420"/>
        <w:rPr>
          <w:sz w:val="21"/>
        </w:rPr>
      </w:pPr>
      <w:r w:rsidRPr="008154E2">
        <w:rPr>
          <w:sz w:val="21"/>
        </w:rPr>
        <w:t>微生物</w:t>
      </w:r>
      <w:r w:rsidRPr="008154E2">
        <w:rPr>
          <w:rFonts w:hint="eastAsia"/>
          <w:sz w:val="21"/>
        </w:rPr>
        <w:t>不仅可以通过自身生长代谢降解原油组分</w:t>
      </w:r>
      <w:r w:rsidR="0024666C" w:rsidRPr="008154E2">
        <w:rPr>
          <w:rFonts w:hint="eastAsia"/>
          <w:sz w:val="21"/>
          <w:vertAlign w:val="superscript"/>
        </w:rPr>
        <w:t>[</w:t>
      </w:r>
      <w:r w:rsidR="00843C04" w:rsidRPr="008154E2">
        <w:rPr>
          <w:sz w:val="21"/>
          <w:vertAlign w:val="superscript"/>
        </w:rPr>
        <w:t>3-5</w:t>
      </w:r>
      <w:r w:rsidR="0024666C" w:rsidRPr="008154E2">
        <w:rPr>
          <w:rFonts w:hint="eastAsia"/>
          <w:sz w:val="21"/>
          <w:vertAlign w:val="superscript"/>
        </w:rPr>
        <w:t>]</w:t>
      </w:r>
      <w:r w:rsidRPr="008154E2">
        <w:rPr>
          <w:rFonts w:hint="eastAsia"/>
          <w:sz w:val="21"/>
        </w:rPr>
        <w:t>，而且其</w:t>
      </w:r>
      <w:r w:rsidR="00A44A08" w:rsidRPr="008154E2">
        <w:rPr>
          <w:sz w:val="21"/>
        </w:rPr>
        <w:t>代谢产物</w:t>
      </w:r>
      <w:r w:rsidR="00967E15" w:rsidRPr="008154E2">
        <w:rPr>
          <w:sz w:val="21"/>
        </w:rPr>
        <w:t>（如</w:t>
      </w:r>
      <w:r w:rsidR="008B1213" w:rsidRPr="008154E2">
        <w:rPr>
          <w:sz w:val="21"/>
        </w:rPr>
        <w:t>表面活性物质</w:t>
      </w:r>
      <w:r w:rsidR="00967E15" w:rsidRPr="008154E2">
        <w:rPr>
          <w:sz w:val="21"/>
        </w:rPr>
        <w:t>、有机溶剂</w:t>
      </w:r>
      <w:r w:rsidR="008B1213" w:rsidRPr="008154E2">
        <w:rPr>
          <w:sz w:val="21"/>
        </w:rPr>
        <w:t>、生物多糖、生物气体以及有机酸</w:t>
      </w:r>
      <w:r w:rsidR="00967E15" w:rsidRPr="008154E2">
        <w:rPr>
          <w:sz w:val="21"/>
        </w:rPr>
        <w:t>等）</w:t>
      </w:r>
      <w:r w:rsidR="00A44A08" w:rsidRPr="008154E2">
        <w:rPr>
          <w:sz w:val="21"/>
        </w:rPr>
        <w:t>与岩石、油、水的相互作用，</w:t>
      </w:r>
      <w:r w:rsidR="003010BC" w:rsidRPr="008154E2">
        <w:rPr>
          <w:rFonts w:hint="eastAsia"/>
          <w:sz w:val="21"/>
        </w:rPr>
        <w:t>可以</w:t>
      </w:r>
      <w:r w:rsidR="00A44A08" w:rsidRPr="008154E2">
        <w:rPr>
          <w:sz w:val="21"/>
        </w:rPr>
        <w:t>改变岩石、油、水的界面性质，提高洗油效率，</w:t>
      </w:r>
      <w:r w:rsidR="00D16CC9" w:rsidRPr="008154E2">
        <w:rPr>
          <w:rFonts w:hint="eastAsia"/>
          <w:sz w:val="21"/>
        </w:rPr>
        <w:t>从而</w:t>
      </w:r>
      <w:r w:rsidR="00A44A08" w:rsidRPr="008154E2">
        <w:rPr>
          <w:sz w:val="21"/>
        </w:rPr>
        <w:t>达到提高</w:t>
      </w:r>
      <w:r w:rsidR="00D16CC9" w:rsidRPr="008154E2">
        <w:rPr>
          <w:sz w:val="21"/>
        </w:rPr>
        <w:t>原油</w:t>
      </w:r>
      <w:r w:rsidR="00A44A08" w:rsidRPr="008154E2">
        <w:rPr>
          <w:sz w:val="21"/>
        </w:rPr>
        <w:t>采收率的目的</w:t>
      </w:r>
      <w:r w:rsidR="003010BC" w:rsidRPr="008154E2">
        <w:rPr>
          <w:sz w:val="21"/>
          <w:vertAlign w:val="superscript"/>
        </w:rPr>
        <w:t>[</w:t>
      </w:r>
      <w:r w:rsidR="00843C04" w:rsidRPr="008154E2">
        <w:rPr>
          <w:sz w:val="21"/>
          <w:vertAlign w:val="superscript"/>
        </w:rPr>
        <w:t>6</w:t>
      </w:r>
      <w:r w:rsidR="00375546" w:rsidRPr="008154E2">
        <w:rPr>
          <w:sz w:val="21"/>
          <w:vertAlign w:val="superscript"/>
        </w:rPr>
        <w:t>]</w:t>
      </w:r>
      <w:r w:rsidR="00A44A08" w:rsidRPr="008154E2">
        <w:rPr>
          <w:sz w:val="21"/>
        </w:rPr>
        <w:t>。</w:t>
      </w:r>
      <w:r w:rsidR="000539AD" w:rsidRPr="008154E2">
        <w:rPr>
          <w:rFonts w:hint="eastAsia"/>
          <w:sz w:val="21"/>
        </w:rPr>
        <w:t>作为微生物驱油技术中最关键因素</w:t>
      </w:r>
      <w:r w:rsidR="004C6BDF" w:rsidRPr="008154E2">
        <w:rPr>
          <w:rFonts w:hint="eastAsia"/>
          <w:sz w:val="21"/>
        </w:rPr>
        <w:t>，</w:t>
      </w:r>
      <w:r w:rsidR="00824BD8" w:rsidRPr="008154E2">
        <w:rPr>
          <w:rFonts w:hint="eastAsia"/>
          <w:sz w:val="21"/>
        </w:rPr>
        <w:t>微生物的研究在国内外</w:t>
      </w:r>
      <w:r w:rsidR="002C1FF7" w:rsidRPr="008154E2">
        <w:rPr>
          <w:rFonts w:hint="eastAsia"/>
          <w:sz w:val="21"/>
        </w:rPr>
        <w:t>较为</w:t>
      </w:r>
      <w:r w:rsidR="00824BD8" w:rsidRPr="008154E2">
        <w:rPr>
          <w:rFonts w:hint="eastAsia"/>
          <w:sz w:val="21"/>
        </w:rPr>
        <w:t>广泛</w:t>
      </w:r>
      <w:r w:rsidR="00C87448" w:rsidRPr="008154E2">
        <w:rPr>
          <w:rFonts w:hint="eastAsia"/>
          <w:sz w:val="21"/>
        </w:rPr>
        <w:t>，但</w:t>
      </w:r>
      <w:r w:rsidR="00A24B09" w:rsidRPr="008154E2">
        <w:rPr>
          <w:rFonts w:hint="eastAsia"/>
          <w:sz w:val="21"/>
        </w:rPr>
        <w:t>所</w:t>
      </w:r>
      <w:r w:rsidR="00185481" w:rsidRPr="008154E2">
        <w:rPr>
          <w:rFonts w:hint="eastAsia"/>
          <w:sz w:val="21"/>
        </w:rPr>
        <w:t>培养</w:t>
      </w:r>
      <w:r w:rsidR="00C87448" w:rsidRPr="008154E2">
        <w:rPr>
          <w:rFonts w:hint="eastAsia"/>
          <w:sz w:val="21"/>
        </w:rPr>
        <w:t>微生物</w:t>
      </w:r>
      <w:r w:rsidR="00824BD8" w:rsidRPr="008154E2">
        <w:rPr>
          <w:rFonts w:hint="eastAsia"/>
          <w:sz w:val="21"/>
        </w:rPr>
        <w:t>对于降低原油黏度、油水界面张力以及乳化能力</w:t>
      </w:r>
      <w:r w:rsidR="00360870" w:rsidRPr="008154E2">
        <w:rPr>
          <w:rFonts w:hint="eastAsia"/>
          <w:sz w:val="21"/>
        </w:rPr>
        <w:t>方面有所不足</w:t>
      </w:r>
      <w:r w:rsidR="00360870" w:rsidRPr="008154E2">
        <w:rPr>
          <w:rFonts w:hint="eastAsia"/>
          <w:sz w:val="21"/>
          <w:vertAlign w:val="superscript"/>
        </w:rPr>
        <w:t>[</w:t>
      </w:r>
      <w:r w:rsidR="00843C04" w:rsidRPr="008154E2">
        <w:rPr>
          <w:sz w:val="21"/>
          <w:vertAlign w:val="superscript"/>
        </w:rPr>
        <w:t>7</w:t>
      </w:r>
      <w:r w:rsidR="009B321D" w:rsidRPr="008154E2">
        <w:rPr>
          <w:rFonts w:hint="eastAsia"/>
          <w:sz w:val="21"/>
          <w:vertAlign w:val="superscript"/>
        </w:rPr>
        <w:t>-</w:t>
      </w:r>
      <w:r w:rsidR="00843C04" w:rsidRPr="008154E2">
        <w:rPr>
          <w:sz w:val="21"/>
          <w:vertAlign w:val="superscript"/>
        </w:rPr>
        <w:t>9</w:t>
      </w:r>
      <w:r w:rsidR="00360870" w:rsidRPr="008154E2">
        <w:rPr>
          <w:rFonts w:hint="eastAsia"/>
          <w:sz w:val="21"/>
          <w:vertAlign w:val="superscript"/>
        </w:rPr>
        <w:t>]</w:t>
      </w:r>
      <w:r w:rsidR="00EA46C4" w:rsidRPr="008154E2">
        <w:rPr>
          <w:rFonts w:hint="eastAsia"/>
          <w:sz w:val="21"/>
        </w:rPr>
        <w:t>，而且关于对微生物</w:t>
      </w:r>
      <w:r w:rsidR="00C90763" w:rsidRPr="008154E2">
        <w:rPr>
          <w:rFonts w:hint="eastAsia"/>
          <w:sz w:val="21"/>
        </w:rPr>
        <w:t>化学</w:t>
      </w:r>
      <w:r w:rsidR="00EA46C4" w:rsidRPr="008154E2">
        <w:rPr>
          <w:rFonts w:hint="eastAsia"/>
          <w:sz w:val="21"/>
        </w:rPr>
        <w:t>趋向性</w:t>
      </w:r>
      <w:r w:rsidR="00E60A3C">
        <w:rPr>
          <w:rFonts w:hint="eastAsia"/>
          <w:sz w:val="21"/>
        </w:rPr>
        <w:t>的</w:t>
      </w:r>
      <w:r w:rsidR="00EA46C4" w:rsidRPr="008154E2">
        <w:rPr>
          <w:rFonts w:hint="eastAsia"/>
          <w:sz w:val="21"/>
        </w:rPr>
        <w:t>研究较少</w:t>
      </w:r>
      <w:r w:rsidR="00BE636F" w:rsidRPr="008154E2">
        <w:rPr>
          <w:rFonts w:hint="eastAsia"/>
          <w:sz w:val="21"/>
        </w:rPr>
        <w:t>。</w:t>
      </w:r>
    </w:p>
    <w:p w14:paraId="5FDFB4EB" w14:textId="354A2B13" w:rsidR="00A44A08" w:rsidRPr="00204236" w:rsidRDefault="003802E2" w:rsidP="00F02E1D">
      <w:pPr>
        <w:autoSpaceDE w:val="0"/>
        <w:autoSpaceDN w:val="0"/>
        <w:adjustRightInd w:val="0"/>
        <w:spacing w:line="300" w:lineRule="auto"/>
        <w:ind w:firstLine="420"/>
        <w:rPr>
          <w:color w:val="FF0000"/>
          <w:sz w:val="21"/>
        </w:rPr>
      </w:pPr>
      <w:r w:rsidRPr="00204236">
        <w:rPr>
          <w:rFonts w:hint="eastAsia"/>
          <w:color w:val="FF0000"/>
          <w:sz w:val="21"/>
        </w:rPr>
        <w:t>高效微生物的培养和评价是本文研究的重点</w:t>
      </w:r>
      <w:r w:rsidR="00AA68A0" w:rsidRPr="00204236">
        <w:rPr>
          <w:color w:val="FF0000"/>
          <w:sz w:val="21"/>
        </w:rPr>
        <w:t>，</w:t>
      </w:r>
      <w:r w:rsidRPr="00204236">
        <w:rPr>
          <w:rFonts w:hint="eastAsia"/>
          <w:color w:val="FF0000"/>
          <w:sz w:val="21"/>
        </w:rPr>
        <w:t>本文利用高温高压流变仪、棒状薄层色谱分析仪、界面张力仪和</w:t>
      </w:r>
      <w:r w:rsidR="00204236" w:rsidRPr="00204236">
        <w:rPr>
          <w:rFonts w:hint="eastAsia"/>
          <w:color w:val="FF0000"/>
          <w:sz w:val="21"/>
        </w:rPr>
        <w:t>动态接触角测量仪</w:t>
      </w:r>
      <w:r w:rsidRPr="00204236">
        <w:rPr>
          <w:rFonts w:hint="eastAsia"/>
          <w:color w:val="FF0000"/>
          <w:sz w:val="21"/>
        </w:rPr>
        <w:t>等对研制出的高效</w:t>
      </w:r>
      <w:r w:rsidRPr="00204236">
        <w:rPr>
          <w:color w:val="FF0000"/>
          <w:sz w:val="21"/>
        </w:rPr>
        <w:t>微生物</w:t>
      </w:r>
      <w:r w:rsidRPr="00204236">
        <w:rPr>
          <w:color w:val="FF0000"/>
          <w:sz w:val="21"/>
        </w:rPr>
        <w:t>SZ2</w:t>
      </w:r>
      <w:r w:rsidRPr="00204236">
        <w:rPr>
          <w:rFonts w:hint="eastAsia"/>
          <w:color w:val="FF0000"/>
          <w:sz w:val="21"/>
        </w:rPr>
        <w:t>进行了降黏性、界面活性</w:t>
      </w:r>
      <w:r w:rsidR="00204236" w:rsidRPr="00204236">
        <w:rPr>
          <w:rFonts w:hint="eastAsia"/>
          <w:color w:val="FF0000"/>
          <w:sz w:val="21"/>
        </w:rPr>
        <w:t>、润湿和乳化分散等性能的评价</w:t>
      </w:r>
      <w:r w:rsidR="00B66E57" w:rsidRPr="00204236">
        <w:rPr>
          <w:rFonts w:hint="eastAsia"/>
          <w:color w:val="FF0000"/>
          <w:sz w:val="21"/>
        </w:rPr>
        <w:t>，</w:t>
      </w:r>
      <w:r w:rsidR="00204236" w:rsidRPr="00204236">
        <w:rPr>
          <w:rFonts w:hint="eastAsia"/>
          <w:color w:val="FF0000"/>
          <w:sz w:val="21"/>
        </w:rPr>
        <w:t>同时评价了微生物</w:t>
      </w:r>
      <w:r w:rsidR="00204236" w:rsidRPr="00204236">
        <w:rPr>
          <w:rFonts w:hint="eastAsia"/>
          <w:color w:val="FF0000"/>
          <w:sz w:val="21"/>
        </w:rPr>
        <w:t>SZ2</w:t>
      </w:r>
      <w:r w:rsidR="00204236" w:rsidRPr="00204236">
        <w:rPr>
          <w:rFonts w:hint="eastAsia"/>
          <w:color w:val="FF0000"/>
          <w:sz w:val="21"/>
        </w:rPr>
        <w:t>相比</w:t>
      </w:r>
      <w:r w:rsidR="00204236" w:rsidRPr="00204236">
        <w:rPr>
          <w:color w:val="FF0000"/>
          <w:sz w:val="21"/>
        </w:rPr>
        <w:t>胜利油田现有微生物</w:t>
      </w:r>
      <w:r w:rsidR="00204236" w:rsidRPr="00204236">
        <w:rPr>
          <w:color w:val="FF0000"/>
          <w:sz w:val="21"/>
        </w:rPr>
        <w:t>S3</w:t>
      </w:r>
      <w:r w:rsidR="00204236" w:rsidRPr="00204236">
        <w:rPr>
          <w:rFonts w:hint="eastAsia"/>
          <w:color w:val="FF0000"/>
          <w:sz w:val="21"/>
        </w:rPr>
        <w:t>各项性能优势，</w:t>
      </w:r>
      <w:r w:rsidR="00740D37">
        <w:rPr>
          <w:rFonts w:hint="eastAsia"/>
          <w:color w:val="FF0000"/>
          <w:sz w:val="21"/>
        </w:rPr>
        <w:t>然后</w:t>
      </w:r>
      <w:r w:rsidR="00C90763" w:rsidRPr="00204236">
        <w:rPr>
          <w:rFonts w:hint="eastAsia"/>
          <w:color w:val="FF0000"/>
          <w:sz w:val="21"/>
        </w:rPr>
        <w:t>探讨</w:t>
      </w:r>
      <w:r w:rsidR="00740D37">
        <w:rPr>
          <w:rFonts w:hint="eastAsia"/>
          <w:color w:val="FF0000"/>
          <w:sz w:val="21"/>
        </w:rPr>
        <w:t>并分析</w:t>
      </w:r>
      <w:r w:rsidR="00C90763" w:rsidRPr="00204236">
        <w:rPr>
          <w:rFonts w:hint="eastAsia"/>
          <w:color w:val="FF0000"/>
          <w:sz w:val="21"/>
        </w:rPr>
        <w:t>了微生物化学趋向性现象</w:t>
      </w:r>
      <w:r w:rsidR="00740D37">
        <w:rPr>
          <w:rFonts w:hint="eastAsia"/>
          <w:color w:val="FF0000"/>
          <w:sz w:val="21"/>
        </w:rPr>
        <w:t>及所带来的影响，最后进行了</w:t>
      </w:r>
      <w:r w:rsidR="00831BAA">
        <w:rPr>
          <w:rFonts w:hint="eastAsia"/>
          <w:color w:val="FF0000"/>
          <w:sz w:val="21"/>
        </w:rPr>
        <w:t>微生物</w:t>
      </w:r>
      <w:r w:rsidR="00831BAA">
        <w:rPr>
          <w:rFonts w:hint="eastAsia"/>
          <w:color w:val="FF0000"/>
          <w:sz w:val="21"/>
        </w:rPr>
        <w:t>SZ2</w:t>
      </w:r>
      <w:r w:rsidR="00831BAA">
        <w:rPr>
          <w:rFonts w:hint="eastAsia"/>
          <w:color w:val="FF0000"/>
          <w:sz w:val="21"/>
        </w:rPr>
        <w:t>采油</w:t>
      </w:r>
      <w:r w:rsidR="00740D37">
        <w:rPr>
          <w:rFonts w:hint="eastAsia"/>
          <w:color w:val="FF0000"/>
          <w:sz w:val="21"/>
        </w:rPr>
        <w:t>现场实验</w:t>
      </w:r>
      <w:r w:rsidR="002011EA" w:rsidRPr="00204236">
        <w:rPr>
          <w:rFonts w:hint="eastAsia"/>
          <w:color w:val="FF0000"/>
          <w:sz w:val="21"/>
        </w:rPr>
        <w:t>。</w:t>
      </w:r>
      <w:r w:rsidR="00740D37">
        <w:rPr>
          <w:rFonts w:hint="eastAsia"/>
          <w:color w:val="FF0000"/>
          <w:sz w:val="21"/>
        </w:rPr>
        <w:t>本文的研究对胜利油田微生物采油提供了高效优势菌种，为油田更深入的开发地层原油提供了</w:t>
      </w:r>
      <w:r w:rsidR="0066225B">
        <w:rPr>
          <w:rFonts w:hint="eastAsia"/>
          <w:color w:val="FF0000"/>
          <w:sz w:val="21"/>
        </w:rPr>
        <w:t>理论依据和技术支持</w:t>
      </w:r>
      <w:r w:rsidR="003903F1">
        <w:rPr>
          <w:rFonts w:hint="eastAsia"/>
          <w:color w:val="FF0000"/>
          <w:sz w:val="21"/>
        </w:rPr>
        <w:t>，为国内同类型油藏微生物采</w:t>
      </w:r>
      <w:r w:rsidR="00740D37">
        <w:rPr>
          <w:rFonts w:hint="eastAsia"/>
          <w:color w:val="FF0000"/>
          <w:sz w:val="21"/>
        </w:rPr>
        <w:t>油提供了重要借鉴。</w:t>
      </w:r>
    </w:p>
    <w:p w14:paraId="242C8792" w14:textId="77777777" w:rsidR="005972C9" w:rsidRPr="008154E2" w:rsidRDefault="00C9347A" w:rsidP="00F470D8">
      <w:pPr>
        <w:snapToGrid w:val="0"/>
        <w:spacing w:beforeLines="50" w:before="156" w:afterLines="50" w:after="156" w:line="300" w:lineRule="auto"/>
        <w:ind w:firstLineChars="0" w:firstLine="0"/>
        <w:outlineLvl w:val="0"/>
        <w:rPr>
          <w:rFonts w:eastAsia="黑体"/>
          <w:szCs w:val="28"/>
        </w:rPr>
      </w:pPr>
      <w:r w:rsidRPr="008154E2">
        <w:rPr>
          <w:rFonts w:eastAsia="黑体"/>
          <w:szCs w:val="28"/>
        </w:rPr>
        <w:t>1</w:t>
      </w:r>
      <w:r w:rsidR="004939FF" w:rsidRPr="008154E2">
        <w:rPr>
          <w:rFonts w:eastAsia="黑体"/>
          <w:szCs w:val="28"/>
        </w:rPr>
        <w:t xml:space="preserve"> </w:t>
      </w:r>
      <w:r w:rsidR="005972C9" w:rsidRPr="008154E2">
        <w:rPr>
          <w:rFonts w:eastAsia="黑体"/>
          <w:szCs w:val="28"/>
        </w:rPr>
        <w:t>实验部分</w:t>
      </w:r>
    </w:p>
    <w:p w14:paraId="5B59AA9A" w14:textId="393C33ED" w:rsidR="005972C9" w:rsidRPr="008154E2" w:rsidRDefault="00C9347A" w:rsidP="00F72A6E">
      <w:pPr>
        <w:adjustRightInd w:val="0"/>
        <w:snapToGrid w:val="0"/>
        <w:spacing w:beforeLines="50" w:before="156" w:afterLines="50" w:after="156" w:line="300" w:lineRule="auto"/>
        <w:ind w:firstLineChars="0" w:firstLine="0"/>
        <w:outlineLvl w:val="1"/>
        <w:rPr>
          <w:rFonts w:eastAsia="黑体"/>
          <w:sz w:val="21"/>
        </w:rPr>
      </w:pPr>
      <w:r w:rsidRPr="008154E2">
        <w:rPr>
          <w:rFonts w:eastAsia="黑体"/>
          <w:sz w:val="21"/>
        </w:rPr>
        <w:t>1</w:t>
      </w:r>
      <w:r w:rsidR="004939FF" w:rsidRPr="008154E2">
        <w:rPr>
          <w:rFonts w:eastAsia="黑体"/>
          <w:sz w:val="21"/>
        </w:rPr>
        <w:t xml:space="preserve">.1 </w:t>
      </w:r>
      <w:r w:rsidRPr="008154E2">
        <w:rPr>
          <w:rFonts w:eastAsia="黑体"/>
          <w:sz w:val="21"/>
        </w:rPr>
        <w:t>试剂</w:t>
      </w:r>
      <w:r w:rsidR="005972C9" w:rsidRPr="008154E2">
        <w:rPr>
          <w:rFonts w:eastAsia="黑体"/>
          <w:sz w:val="21"/>
        </w:rPr>
        <w:t>与仪器</w:t>
      </w:r>
    </w:p>
    <w:p w14:paraId="19F2C97D" w14:textId="7CE11B3A" w:rsidR="00E03578" w:rsidRPr="008154E2" w:rsidRDefault="00E03578" w:rsidP="00C04684">
      <w:pPr>
        <w:spacing w:line="300" w:lineRule="auto"/>
        <w:ind w:firstLine="420"/>
        <w:rPr>
          <w:sz w:val="21"/>
          <w:szCs w:val="21"/>
        </w:rPr>
      </w:pPr>
      <w:r w:rsidRPr="008154E2">
        <w:rPr>
          <w:sz w:val="21"/>
          <w:szCs w:val="21"/>
        </w:rPr>
        <w:t>胜利油田</w:t>
      </w:r>
      <w:r w:rsidR="004939FF" w:rsidRPr="008154E2">
        <w:rPr>
          <w:rFonts w:hint="eastAsia"/>
          <w:sz w:val="21"/>
          <w:szCs w:val="21"/>
        </w:rPr>
        <w:t>沾</w:t>
      </w:r>
      <w:r w:rsidR="004939FF" w:rsidRPr="008154E2">
        <w:rPr>
          <w:rFonts w:hint="eastAsia"/>
          <w:sz w:val="21"/>
          <w:szCs w:val="21"/>
        </w:rPr>
        <w:t>3</w:t>
      </w:r>
      <w:r w:rsidR="004939FF" w:rsidRPr="008154E2">
        <w:rPr>
          <w:rFonts w:hint="eastAsia"/>
          <w:sz w:val="21"/>
          <w:szCs w:val="21"/>
        </w:rPr>
        <w:t>区块</w:t>
      </w:r>
      <w:r w:rsidRPr="008154E2">
        <w:rPr>
          <w:sz w:val="21"/>
          <w:szCs w:val="21"/>
        </w:rPr>
        <w:t>原油</w:t>
      </w:r>
      <w:r w:rsidR="00050264" w:rsidRPr="008154E2">
        <w:rPr>
          <w:rFonts w:hint="eastAsia"/>
          <w:sz w:val="21"/>
          <w:szCs w:val="21"/>
        </w:rPr>
        <w:t>、</w:t>
      </w:r>
      <w:r w:rsidR="00050264" w:rsidRPr="008154E2">
        <w:rPr>
          <w:sz w:val="21"/>
          <w:szCs w:val="21"/>
        </w:rPr>
        <w:t>地层水</w:t>
      </w:r>
      <w:r w:rsidR="00DD25C1">
        <w:rPr>
          <w:rFonts w:hint="eastAsia"/>
          <w:sz w:val="21"/>
          <w:szCs w:val="21"/>
        </w:rPr>
        <w:t>、</w:t>
      </w:r>
      <w:r w:rsidR="00765C53" w:rsidRPr="008154E2">
        <w:rPr>
          <w:rFonts w:hint="eastAsia"/>
          <w:sz w:val="21"/>
          <w:szCs w:val="21"/>
        </w:rPr>
        <w:t>蛋白胨</w:t>
      </w:r>
      <w:r w:rsidR="002506D1" w:rsidRPr="008154E2">
        <w:rPr>
          <w:rFonts w:hint="eastAsia"/>
          <w:sz w:val="21"/>
          <w:szCs w:val="21"/>
        </w:rPr>
        <w:t>、</w:t>
      </w:r>
      <w:r w:rsidR="00214122" w:rsidRPr="008154E2">
        <w:rPr>
          <w:rFonts w:hint="eastAsia"/>
          <w:sz w:val="21"/>
          <w:szCs w:val="21"/>
        </w:rPr>
        <w:t>葡萄糖</w:t>
      </w:r>
      <w:r w:rsidR="00331BE7" w:rsidRPr="008154E2">
        <w:rPr>
          <w:rFonts w:hint="eastAsia"/>
          <w:sz w:val="21"/>
          <w:szCs w:val="21"/>
        </w:rPr>
        <w:t>、酵母粉</w:t>
      </w:r>
      <w:r w:rsidR="00A81FAB" w:rsidRPr="008154E2">
        <w:rPr>
          <w:rFonts w:hint="eastAsia"/>
          <w:sz w:val="21"/>
          <w:szCs w:val="21"/>
        </w:rPr>
        <w:t>（均为</w:t>
      </w:r>
      <w:r w:rsidR="00A81FAB" w:rsidRPr="008154E2">
        <w:rPr>
          <w:rFonts w:hint="eastAsia"/>
          <w:sz w:val="21"/>
          <w:szCs w:val="21"/>
        </w:rPr>
        <w:t>AR</w:t>
      </w:r>
      <w:r w:rsidR="00A81FAB" w:rsidRPr="008154E2">
        <w:rPr>
          <w:rFonts w:hint="eastAsia"/>
          <w:sz w:val="21"/>
          <w:szCs w:val="21"/>
        </w:rPr>
        <w:t>），山东旺盛生物科技有限公司</w:t>
      </w:r>
      <w:r w:rsidR="00DD25C1">
        <w:rPr>
          <w:rFonts w:hint="eastAsia"/>
          <w:sz w:val="21"/>
          <w:szCs w:val="21"/>
        </w:rPr>
        <w:t>；</w:t>
      </w:r>
      <w:r w:rsidR="00331BE7" w:rsidRPr="008154E2">
        <w:rPr>
          <w:rFonts w:hint="eastAsia"/>
          <w:sz w:val="21"/>
          <w:szCs w:val="21"/>
        </w:rPr>
        <w:t>磷酸氢二钾</w:t>
      </w:r>
      <w:r w:rsidR="00DD25C1">
        <w:rPr>
          <w:rFonts w:hint="eastAsia"/>
          <w:sz w:val="21"/>
          <w:szCs w:val="21"/>
        </w:rPr>
        <w:t>、</w:t>
      </w:r>
      <w:r w:rsidR="00331BE7" w:rsidRPr="008154E2">
        <w:rPr>
          <w:rFonts w:hint="eastAsia"/>
          <w:sz w:val="21"/>
          <w:szCs w:val="21"/>
        </w:rPr>
        <w:t>氯化钠</w:t>
      </w:r>
      <w:r w:rsidR="00A81FAB" w:rsidRPr="008154E2">
        <w:rPr>
          <w:rFonts w:hint="eastAsia"/>
          <w:sz w:val="21"/>
          <w:szCs w:val="21"/>
        </w:rPr>
        <w:t>（均为</w:t>
      </w:r>
      <w:r w:rsidR="00A81FAB" w:rsidRPr="008154E2">
        <w:rPr>
          <w:rFonts w:hint="eastAsia"/>
          <w:sz w:val="21"/>
          <w:szCs w:val="21"/>
        </w:rPr>
        <w:t>AR</w:t>
      </w:r>
      <w:r w:rsidR="00A81FAB" w:rsidRPr="008154E2">
        <w:rPr>
          <w:rFonts w:hint="eastAsia"/>
          <w:sz w:val="21"/>
          <w:szCs w:val="21"/>
        </w:rPr>
        <w:t>），济宁宏明化学试剂有限公司</w:t>
      </w:r>
      <w:r w:rsidRPr="008154E2">
        <w:rPr>
          <w:rFonts w:hint="eastAsia"/>
          <w:sz w:val="21"/>
          <w:szCs w:val="21"/>
        </w:rPr>
        <w:t>；</w:t>
      </w:r>
    </w:p>
    <w:p w14:paraId="12287756" w14:textId="01FDB9F4" w:rsidR="004939FF" w:rsidRPr="008154E2" w:rsidRDefault="001466B0" w:rsidP="004939FF">
      <w:pPr>
        <w:spacing w:line="300" w:lineRule="auto"/>
        <w:ind w:firstLine="420"/>
        <w:rPr>
          <w:sz w:val="21"/>
          <w:szCs w:val="21"/>
        </w:rPr>
      </w:pPr>
      <w:r w:rsidRPr="008154E2">
        <w:rPr>
          <w:rFonts w:hint="eastAsia"/>
          <w:sz w:val="21"/>
          <w:szCs w:val="21"/>
        </w:rPr>
        <w:t>棒状薄层色谱定量分析仪（</w:t>
      </w:r>
      <w:r w:rsidRPr="008154E2">
        <w:rPr>
          <w:rFonts w:hint="eastAsia"/>
          <w:sz w:val="21"/>
          <w:szCs w:val="21"/>
        </w:rPr>
        <w:t>IATROSCAN MK-6s</w:t>
      </w:r>
      <w:r w:rsidR="006F0907" w:rsidRPr="008154E2">
        <w:rPr>
          <w:rFonts w:hint="eastAsia"/>
          <w:sz w:val="21"/>
          <w:szCs w:val="21"/>
        </w:rPr>
        <w:t>，日本</w:t>
      </w:r>
      <w:r w:rsidR="006F0907" w:rsidRPr="008154E2">
        <w:rPr>
          <w:rFonts w:hint="eastAsia"/>
          <w:sz w:val="21"/>
          <w:szCs w:val="21"/>
        </w:rPr>
        <w:t>IATROSCAN</w:t>
      </w:r>
      <w:r w:rsidR="006F0907" w:rsidRPr="008154E2">
        <w:rPr>
          <w:rFonts w:hint="eastAsia"/>
          <w:sz w:val="21"/>
          <w:szCs w:val="21"/>
        </w:rPr>
        <w:t>公司</w:t>
      </w:r>
      <w:r w:rsidRPr="008154E2">
        <w:rPr>
          <w:rFonts w:hint="eastAsia"/>
          <w:sz w:val="21"/>
          <w:szCs w:val="21"/>
        </w:rPr>
        <w:t>）</w:t>
      </w:r>
      <w:r w:rsidR="006F0907" w:rsidRPr="008154E2">
        <w:rPr>
          <w:rFonts w:hint="eastAsia"/>
          <w:sz w:val="21"/>
          <w:szCs w:val="21"/>
        </w:rPr>
        <w:t>；</w:t>
      </w:r>
      <w:r w:rsidR="00204067" w:rsidRPr="008154E2">
        <w:rPr>
          <w:rFonts w:hint="eastAsia"/>
          <w:sz w:val="21"/>
          <w:szCs w:val="21"/>
        </w:rPr>
        <w:t>接触角仪</w:t>
      </w:r>
      <w:r w:rsidR="009F014B" w:rsidRPr="008154E2">
        <w:rPr>
          <w:sz w:val="21"/>
          <w:szCs w:val="21"/>
        </w:rPr>
        <w:t>（</w:t>
      </w:r>
      <w:r w:rsidR="00204067" w:rsidRPr="008154E2">
        <w:rPr>
          <w:sz w:val="21"/>
          <w:szCs w:val="21"/>
        </w:rPr>
        <w:t>DCAT21</w:t>
      </w:r>
      <w:r w:rsidR="00204067" w:rsidRPr="008154E2">
        <w:rPr>
          <w:rFonts w:hint="eastAsia"/>
          <w:sz w:val="21"/>
          <w:szCs w:val="21"/>
        </w:rPr>
        <w:t>型，</w:t>
      </w:r>
      <w:r w:rsidR="00204067" w:rsidRPr="008154E2">
        <w:rPr>
          <w:sz w:val="21"/>
          <w:szCs w:val="21"/>
        </w:rPr>
        <w:t>德国</w:t>
      </w:r>
      <w:proofErr w:type="spellStart"/>
      <w:r w:rsidR="00204067" w:rsidRPr="008154E2">
        <w:rPr>
          <w:sz w:val="21"/>
          <w:szCs w:val="21"/>
        </w:rPr>
        <w:t>Dataphysics</w:t>
      </w:r>
      <w:proofErr w:type="spellEnd"/>
      <w:r w:rsidR="00204067" w:rsidRPr="008154E2">
        <w:rPr>
          <w:sz w:val="21"/>
          <w:szCs w:val="21"/>
        </w:rPr>
        <w:t>公司</w:t>
      </w:r>
      <w:r w:rsidR="00861AB4" w:rsidRPr="008154E2">
        <w:rPr>
          <w:sz w:val="21"/>
          <w:szCs w:val="21"/>
        </w:rPr>
        <w:t>）</w:t>
      </w:r>
      <w:r w:rsidR="00027B46" w:rsidRPr="008154E2">
        <w:rPr>
          <w:rFonts w:hint="eastAsia"/>
          <w:sz w:val="21"/>
          <w:szCs w:val="21"/>
        </w:rPr>
        <w:t>；</w:t>
      </w:r>
      <w:proofErr w:type="spellStart"/>
      <w:r w:rsidR="004A0769" w:rsidRPr="008154E2">
        <w:rPr>
          <w:sz w:val="21"/>
          <w:szCs w:val="21"/>
        </w:rPr>
        <w:t>Primostar</w:t>
      </w:r>
      <w:proofErr w:type="spellEnd"/>
      <w:r w:rsidR="004A0769" w:rsidRPr="008154E2">
        <w:rPr>
          <w:rFonts w:hint="eastAsia"/>
          <w:sz w:val="21"/>
          <w:szCs w:val="21"/>
        </w:rPr>
        <w:t>生物显微镜（德国</w:t>
      </w:r>
      <w:r w:rsidR="001F7D9A" w:rsidRPr="001F7D9A">
        <w:rPr>
          <w:color w:val="FF0000"/>
          <w:sz w:val="21"/>
          <w:szCs w:val="20"/>
          <w:shd w:val="clear" w:color="auto" w:fill="FFFFFF"/>
        </w:rPr>
        <w:t>Carl Zeiss</w:t>
      </w:r>
      <w:r w:rsidR="004A0769" w:rsidRPr="008154E2">
        <w:rPr>
          <w:rFonts w:hint="eastAsia"/>
          <w:sz w:val="21"/>
          <w:szCs w:val="21"/>
        </w:rPr>
        <w:t>公司）；</w:t>
      </w:r>
      <w:r w:rsidR="004A0769" w:rsidRPr="008154E2">
        <w:rPr>
          <w:sz w:val="21"/>
          <w:szCs w:val="21"/>
        </w:rPr>
        <w:t>SVT20N</w:t>
      </w:r>
      <w:r w:rsidR="004A0769" w:rsidRPr="008154E2">
        <w:rPr>
          <w:sz w:val="21"/>
          <w:szCs w:val="21"/>
        </w:rPr>
        <w:t>旋转滴界面张力仪（</w:t>
      </w:r>
      <w:bookmarkStart w:id="10" w:name="OLE_LINK17"/>
      <w:bookmarkStart w:id="11" w:name="OLE_LINK29"/>
      <w:r w:rsidR="004A0769" w:rsidRPr="008154E2">
        <w:rPr>
          <w:sz w:val="21"/>
          <w:szCs w:val="21"/>
        </w:rPr>
        <w:t>德国</w:t>
      </w:r>
      <w:r w:rsidR="004A0769" w:rsidRPr="008154E2">
        <w:rPr>
          <w:sz w:val="21"/>
          <w:szCs w:val="21"/>
        </w:rPr>
        <w:t>EASTERN-DATAPHY</w:t>
      </w:r>
      <w:bookmarkEnd w:id="10"/>
      <w:bookmarkEnd w:id="11"/>
      <w:r w:rsidR="00357982">
        <w:rPr>
          <w:rFonts w:hint="eastAsia"/>
          <w:sz w:val="21"/>
          <w:szCs w:val="21"/>
        </w:rPr>
        <w:t>公司</w:t>
      </w:r>
      <w:r w:rsidR="004A0769" w:rsidRPr="008154E2">
        <w:rPr>
          <w:sz w:val="21"/>
          <w:szCs w:val="21"/>
        </w:rPr>
        <w:t>）</w:t>
      </w:r>
      <w:r w:rsidR="00861AB4" w:rsidRPr="008154E2">
        <w:rPr>
          <w:sz w:val="21"/>
          <w:szCs w:val="21"/>
        </w:rPr>
        <w:t>；</w:t>
      </w:r>
      <w:r w:rsidR="00204067" w:rsidRPr="008154E2">
        <w:rPr>
          <w:sz w:val="21"/>
          <w:szCs w:val="21"/>
        </w:rPr>
        <w:t>流变仪</w:t>
      </w:r>
      <w:r w:rsidR="009F014B" w:rsidRPr="008154E2">
        <w:rPr>
          <w:sz w:val="21"/>
          <w:szCs w:val="21"/>
        </w:rPr>
        <w:t>（</w:t>
      </w:r>
      <w:r w:rsidR="00204067" w:rsidRPr="008154E2">
        <w:rPr>
          <w:rFonts w:hint="eastAsia"/>
          <w:sz w:val="21"/>
          <w:szCs w:val="21"/>
        </w:rPr>
        <w:t>MCR3</w:t>
      </w:r>
      <w:r w:rsidR="002262D6" w:rsidRPr="008154E2">
        <w:rPr>
          <w:rFonts w:hint="eastAsia"/>
          <w:sz w:val="21"/>
          <w:szCs w:val="21"/>
        </w:rPr>
        <w:t>01</w:t>
      </w:r>
      <w:r w:rsidR="00D41B25" w:rsidRPr="008154E2">
        <w:rPr>
          <w:rFonts w:hint="eastAsia"/>
          <w:sz w:val="21"/>
          <w:szCs w:val="21"/>
        </w:rPr>
        <w:t>，</w:t>
      </w:r>
      <w:r w:rsidR="00027B46" w:rsidRPr="008154E2">
        <w:rPr>
          <w:sz w:val="21"/>
          <w:szCs w:val="21"/>
        </w:rPr>
        <w:t>奥地利</w:t>
      </w:r>
      <w:proofErr w:type="spellStart"/>
      <w:r w:rsidR="00027B46" w:rsidRPr="008154E2">
        <w:rPr>
          <w:sz w:val="21"/>
          <w:szCs w:val="21"/>
          <w:shd w:val="clear" w:color="auto" w:fill="FFFFFF"/>
        </w:rPr>
        <w:t>AntonPaar</w:t>
      </w:r>
      <w:proofErr w:type="spellEnd"/>
      <w:r w:rsidR="00204067" w:rsidRPr="008154E2">
        <w:rPr>
          <w:sz w:val="21"/>
          <w:szCs w:val="21"/>
        </w:rPr>
        <w:t>公司</w:t>
      </w:r>
      <w:r w:rsidR="009F014B" w:rsidRPr="008154E2">
        <w:rPr>
          <w:sz w:val="21"/>
          <w:szCs w:val="21"/>
        </w:rPr>
        <w:t>）</w:t>
      </w:r>
      <w:r w:rsidR="000855E5" w:rsidRPr="008154E2">
        <w:rPr>
          <w:sz w:val="21"/>
          <w:szCs w:val="21"/>
        </w:rPr>
        <w:t>；</w:t>
      </w:r>
      <w:r w:rsidR="00204067" w:rsidRPr="008154E2">
        <w:rPr>
          <w:rFonts w:hint="eastAsia"/>
          <w:sz w:val="21"/>
          <w:szCs w:val="21"/>
        </w:rPr>
        <w:t>密度仪</w:t>
      </w:r>
      <w:r w:rsidR="00861AB4" w:rsidRPr="008154E2">
        <w:rPr>
          <w:sz w:val="21"/>
          <w:szCs w:val="21"/>
        </w:rPr>
        <w:t>（</w:t>
      </w:r>
      <w:r w:rsidR="00204067" w:rsidRPr="008154E2">
        <w:rPr>
          <w:sz w:val="21"/>
          <w:szCs w:val="21"/>
        </w:rPr>
        <w:t>DMA45</w:t>
      </w:r>
      <w:r w:rsidR="00861AB4" w:rsidRPr="008154E2">
        <w:rPr>
          <w:sz w:val="21"/>
          <w:szCs w:val="21"/>
        </w:rPr>
        <w:t>，</w:t>
      </w:r>
      <w:r w:rsidR="00204067" w:rsidRPr="008154E2">
        <w:rPr>
          <w:rFonts w:hint="eastAsia"/>
          <w:sz w:val="21"/>
          <w:szCs w:val="21"/>
        </w:rPr>
        <w:t>奥地利</w:t>
      </w:r>
      <w:r w:rsidR="00204067" w:rsidRPr="008154E2">
        <w:rPr>
          <w:sz w:val="21"/>
          <w:szCs w:val="21"/>
        </w:rPr>
        <w:t xml:space="preserve"> Anton </w:t>
      </w:r>
      <w:proofErr w:type="spellStart"/>
      <w:r w:rsidR="00204067" w:rsidRPr="008154E2">
        <w:rPr>
          <w:sz w:val="21"/>
          <w:szCs w:val="21"/>
        </w:rPr>
        <w:t>Paar</w:t>
      </w:r>
      <w:proofErr w:type="spellEnd"/>
      <w:r w:rsidR="00204067" w:rsidRPr="008154E2">
        <w:rPr>
          <w:sz w:val="21"/>
          <w:szCs w:val="21"/>
        </w:rPr>
        <w:t xml:space="preserve"> </w:t>
      </w:r>
      <w:r w:rsidR="00204067" w:rsidRPr="008154E2">
        <w:rPr>
          <w:rFonts w:hint="eastAsia"/>
          <w:sz w:val="21"/>
          <w:szCs w:val="21"/>
        </w:rPr>
        <w:t>公司</w:t>
      </w:r>
      <w:r w:rsidR="00861AB4" w:rsidRPr="008154E2">
        <w:rPr>
          <w:sz w:val="21"/>
          <w:szCs w:val="21"/>
        </w:rPr>
        <w:t>）</w:t>
      </w:r>
      <w:r w:rsidR="00C502E1" w:rsidRPr="008154E2">
        <w:rPr>
          <w:rFonts w:hint="eastAsia"/>
          <w:sz w:val="21"/>
          <w:szCs w:val="21"/>
        </w:rPr>
        <w:t>；摇床（</w:t>
      </w:r>
      <w:r w:rsidR="00C502E1" w:rsidRPr="008154E2">
        <w:rPr>
          <w:rFonts w:hint="eastAsia"/>
          <w:sz w:val="21"/>
          <w:szCs w:val="21"/>
        </w:rPr>
        <w:t>TS-</w:t>
      </w:r>
      <w:r w:rsidR="00C502E1" w:rsidRPr="008154E2">
        <w:rPr>
          <w:sz w:val="21"/>
          <w:szCs w:val="21"/>
        </w:rPr>
        <w:t>200</w:t>
      </w:r>
      <w:r w:rsidR="00C502E1" w:rsidRPr="008154E2">
        <w:rPr>
          <w:rFonts w:hint="eastAsia"/>
          <w:sz w:val="21"/>
          <w:szCs w:val="21"/>
        </w:rPr>
        <w:t>B</w:t>
      </w:r>
      <w:r w:rsidR="00C502E1" w:rsidRPr="008154E2">
        <w:rPr>
          <w:rFonts w:hint="eastAsia"/>
          <w:sz w:val="21"/>
          <w:szCs w:val="21"/>
        </w:rPr>
        <w:t>，上海天呈公司）</w:t>
      </w:r>
      <w:r w:rsidR="00FC323A">
        <w:rPr>
          <w:rFonts w:hint="eastAsia"/>
          <w:sz w:val="21"/>
          <w:szCs w:val="21"/>
        </w:rPr>
        <w:t>；</w:t>
      </w:r>
      <w:r w:rsidR="00FC323A" w:rsidRPr="00847C04">
        <w:rPr>
          <w:rFonts w:hint="eastAsia"/>
          <w:color w:val="FF0000"/>
          <w:sz w:val="21"/>
          <w:szCs w:val="21"/>
        </w:rPr>
        <w:t>离心机（</w:t>
      </w:r>
      <w:r w:rsidR="00FC323A" w:rsidRPr="00847C04">
        <w:rPr>
          <w:rFonts w:hint="eastAsia"/>
          <w:color w:val="FF0000"/>
          <w:sz w:val="21"/>
          <w:szCs w:val="21"/>
        </w:rPr>
        <w:t>LDC2-</w:t>
      </w:r>
      <w:r w:rsidR="00FC323A" w:rsidRPr="00847C04">
        <w:rPr>
          <w:color w:val="FF0000"/>
          <w:sz w:val="21"/>
          <w:szCs w:val="21"/>
        </w:rPr>
        <w:t>1.2</w:t>
      </w:r>
      <w:r w:rsidR="00FC323A" w:rsidRPr="00847C04">
        <w:rPr>
          <w:rFonts w:hint="eastAsia"/>
          <w:color w:val="FF0000"/>
          <w:sz w:val="21"/>
          <w:szCs w:val="21"/>
        </w:rPr>
        <w:t>，北京长源实验仪器厂）</w:t>
      </w:r>
      <w:r w:rsidR="00847C04" w:rsidRPr="00847C04">
        <w:rPr>
          <w:rFonts w:hint="eastAsia"/>
          <w:color w:val="FF0000"/>
          <w:sz w:val="21"/>
          <w:szCs w:val="21"/>
        </w:rPr>
        <w:t>；高压灭菌锅（</w:t>
      </w:r>
      <w:r w:rsidR="00847C04" w:rsidRPr="00847C04">
        <w:rPr>
          <w:rFonts w:hint="eastAsia"/>
          <w:color w:val="FF0000"/>
          <w:sz w:val="21"/>
          <w:szCs w:val="21"/>
        </w:rPr>
        <w:t>YXQ-LS-100SII</w:t>
      </w:r>
      <w:r w:rsidR="00847C04" w:rsidRPr="00847C04">
        <w:rPr>
          <w:rFonts w:hint="eastAsia"/>
          <w:color w:val="FF0000"/>
          <w:sz w:val="21"/>
          <w:szCs w:val="21"/>
        </w:rPr>
        <w:t>，上海博迅公司）</w:t>
      </w:r>
      <w:r w:rsidR="00233DE3" w:rsidRPr="008154E2">
        <w:rPr>
          <w:sz w:val="21"/>
          <w:szCs w:val="21"/>
        </w:rPr>
        <w:t>。</w:t>
      </w:r>
    </w:p>
    <w:p w14:paraId="3576D730" w14:textId="77777777" w:rsidR="004F0F27" w:rsidRPr="008154E2" w:rsidRDefault="004F0F27" w:rsidP="008A6FA9">
      <w:pPr>
        <w:adjustRightInd w:val="0"/>
        <w:snapToGrid w:val="0"/>
        <w:spacing w:beforeLines="50" w:before="156" w:afterLines="50" w:after="156" w:line="300" w:lineRule="auto"/>
        <w:ind w:firstLineChars="0" w:firstLine="0"/>
        <w:outlineLvl w:val="1"/>
        <w:rPr>
          <w:rFonts w:eastAsia="黑体"/>
          <w:sz w:val="21"/>
        </w:rPr>
      </w:pPr>
      <w:r w:rsidRPr="008154E2">
        <w:rPr>
          <w:rFonts w:eastAsia="黑体" w:hint="eastAsia"/>
          <w:sz w:val="21"/>
        </w:rPr>
        <w:lastRenderedPageBreak/>
        <w:t>1</w:t>
      </w:r>
      <w:r w:rsidR="008F4917" w:rsidRPr="008154E2">
        <w:rPr>
          <w:rFonts w:eastAsia="黑体" w:hint="eastAsia"/>
          <w:sz w:val="21"/>
        </w:rPr>
        <w:t>.2</w:t>
      </w:r>
      <w:r w:rsidRPr="008154E2">
        <w:rPr>
          <w:rFonts w:eastAsia="黑体" w:hint="eastAsia"/>
          <w:sz w:val="21"/>
        </w:rPr>
        <w:t xml:space="preserve"> </w:t>
      </w:r>
      <w:r w:rsidRPr="008154E2">
        <w:rPr>
          <w:rFonts w:eastAsia="黑体" w:hint="eastAsia"/>
          <w:sz w:val="21"/>
        </w:rPr>
        <w:t>微生物</w:t>
      </w:r>
      <w:r w:rsidR="00AE2769" w:rsidRPr="008154E2">
        <w:rPr>
          <w:rFonts w:eastAsia="黑体" w:hint="eastAsia"/>
          <w:sz w:val="21"/>
        </w:rPr>
        <w:t>SZ2</w:t>
      </w:r>
      <w:r w:rsidR="00AE2769" w:rsidRPr="008154E2">
        <w:rPr>
          <w:rFonts w:eastAsia="黑体" w:hint="eastAsia"/>
          <w:sz w:val="21"/>
        </w:rPr>
        <w:t>、</w:t>
      </w:r>
      <w:r w:rsidR="00AE2769" w:rsidRPr="008154E2">
        <w:rPr>
          <w:rFonts w:eastAsia="黑体" w:hint="eastAsia"/>
          <w:sz w:val="21"/>
        </w:rPr>
        <w:t>S3</w:t>
      </w:r>
      <w:r w:rsidR="00AE2769" w:rsidRPr="008154E2">
        <w:rPr>
          <w:rFonts w:eastAsia="黑体" w:hint="eastAsia"/>
          <w:sz w:val="21"/>
        </w:rPr>
        <w:t>的</w:t>
      </w:r>
      <w:r w:rsidR="00AC24C5" w:rsidRPr="008154E2">
        <w:rPr>
          <w:rFonts w:eastAsia="黑体" w:hint="eastAsia"/>
          <w:sz w:val="21"/>
        </w:rPr>
        <w:t>培养</w:t>
      </w:r>
    </w:p>
    <w:p w14:paraId="2B2A2814" w14:textId="1D028DE4" w:rsidR="00977B4A" w:rsidRPr="008154E2" w:rsidRDefault="00765C53" w:rsidP="00923F6F">
      <w:pPr>
        <w:spacing w:line="300" w:lineRule="auto"/>
        <w:ind w:firstLine="420"/>
        <w:rPr>
          <w:sz w:val="21"/>
          <w:szCs w:val="21"/>
        </w:rPr>
      </w:pPr>
      <w:r w:rsidRPr="008154E2">
        <w:rPr>
          <w:sz w:val="21"/>
          <w:szCs w:val="21"/>
        </w:rPr>
        <w:t>取</w:t>
      </w:r>
      <w:r w:rsidR="00D8174B" w:rsidRPr="008154E2">
        <w:rPr>
          <w:rFonts w:hint="eastAsia"/>
          <w:sz w:val="21"/>
          <w:szCs w:val="21"/>
        </w:rPr>
        <w:t>两个</w:t>
      </w:r>
      <w:r w:rsidRPr="008154E2">
        <w:rPr>
          <w:sz w:val="21"/>
          <w:szCs w:val="21"/>
        </w:rPr>
        <w:t>500mL</w:t>
      </w:r>
      <w:r w:rsidRPr="008154E2">
        <w:rPr>
          <w:sz w:val="21"/>
          <w:szCs w:val="21"/>
        </w:rPr>
        <w:t>锥形瓶，洗净烘干，</w:t>
      </w:r>
      <w:r w:rsidR="00D8174B" w:rsidRPr="008154E2">
        <w:rPr>
          <w:rFonts w:hint="eastAsia"/>
          <w:sz w:val="21"/>
          <w:szCs w:val="21"/>
        </w:rPr>
        <w:t>分别标号</w:t>
      </w:r>
      <w:r w:rsidR="00D8174B" w:rsidRPr="008154E2">
        <w:rPr>
          <w:rFonts w:hint="eastAsia"/>
          <w:sz w:val="21"/>
          <w:szCs w:val="21"/>
        </w:rPr>
        <w:t>1</w:t>
      </w:r>
      <w:r w:rsidR="006B79E1" w:rsidRPr="008154E2">
        <w:rPr>
          <w:rFonts w:hint="eastAsia"/>
          <w:sz w:val="21"/>
          <w:szCs w:val="21"/>
        </w:rPr>
        <w:t>、</w:t>
      </w:r>
      <w:r w:rsidR="00D8174B" w:rsidRPr="008154E2">
        <w:rPr>
          <w:rFonts w:hint="eastAsia"/>
          <w:sz w:val="21"/>
          <w:szCs w:val="21"/>
        </w:rPr>
        <w:t>2</w:t>
      </w:r>
      <w:r w:rsidR="00D8174B" w:rsidRPr="008154E2">
        <w:rPr>
          <w:rFonts w:hint="eastAsia"/>
          <w:sz w:val="21"/>
          <w:szCs w:val="21"/>
        </w:rPr>
        <w:t>，</w:t>
      </w:r>
      <w:r w:rsidRPr="008154E2">
        <w:rPr>
          <w:sz w:val="21"/>
          <w:szCs w:val="21"/>
        </w:rPr>
        <w:t>向</w:t>
      </w:r>
      <w:r w:rsidR="00D8174B" w:rsidRPr="008154E2">
        <w:rPr>
          <w:rFonts w:hint="eastAsia"/>
          <w:sz w:val="21"/>
          <w:szCs w:val="21"/>
        </w:rPr>
        <w:t>1</w:t>
      </w:r>
      <w:r w:rsidR="00D8174B" w:rsidRPr="008154E2">
        <w:rPr>
          <w:rFonts w:hint="eastAsia"/>
          <w:sz w:val="21"/>
          <w:szCs w:val="21"/>
        </w:rPr>
        <w:t>号瓶中</w:t>
      </w:r>
      <w:r w:rsidR="00D8174B" w:rsidRPr="008154E2">
        <w:rPr>
          <w:sz w:val="21"/>
          <w:szCs w:val="21"/>
        </w:rPr>
        <w:t>依次加入</w:t>
      </w:r>
      <w:r w:rsidR="00D8174B" w:rsidRPr="008154E2">
        <w:rPr>
          <w:rFonts w:hint="eastAsia"/>
          <w:sz w:val="21"/>
          <w:szCs w:val="21"/>
        </w:rPr>
        <w:t>蔗</w:t>
      </w:r>
      <w:r w:rsidR="00D8174B" w:rsidRPr="008154E2">
        <w:rPr>
          <w:sz w:val="21"/>
          <w:szCs w:val="21"/>
        </w:rPr>
        <w:t>糖、酵母粉、磷酸氢二</w:t>
      </w:r>
      <w:r w:rsidR="00D8174B" w:rsidRPr="008154E2">
        <w:rPr>
          <w:rFonts w:hint="eastAsia"/>
          <w:sz w:val="21"/>
          <w:szCs w:val="21"/>
        </w:rPr>
        <w:t>钠</w:t>
      </w:r>
      <w:r w:rsidR="00D8174B" w:rsidRPr="008154E2">
        <w:rPr>
          <w:sz w:val="21"/>
          <w:szCs w:val="21"/>
        </w:rPr>
        <w:t>、磷酸</w:t>
      </w:r>
      <w:r w:rsidR="00D8174B" w:rsidRPr="008154E2">
        <w:rPr>
          <w:rFonts w:hint="eastAsia"/>
          <w:sz w:val="21"/>
          <w:szCs w:val="21"/>
        </w:rPr>
        <w:t>二氢钾、硝酸钠</w:t>
      </w:r>
      <w:r w:rsidR="00D8174B" w:rsidRPr="008154E2">
        <w:rPr>
          <w:sz w:val="21"/>
          <w:szCs w:val="21"/>
        </w:rPr>
        <w:t>，质量分数分别为</w:t>
      </w:r>
      <w:r w:rsidR="00D8174B" w:rsidRPr="008154E2">
        <w:rPr>
          <w:sz w:val="21"/>
          <w:szCs w:val="21"/>
        </w:rPr>
        <w:t>0.3%</w:t>
      </w:r>
      <w:r w:rsidR="00D8174B" w:rsidRPr="008154E2">
        <w:rPr>
          <w:sz w:val="21"/>
          <w:szCs w:val="21"/>
        </w:rPr>
        <w:t>、</w:t>
      </w:r>
      <w:r w:rsidR="00D8174B" w:rsidRPr="008154E2">
        <w:rPr>
          <w:sz w:val="21"/>
          <w:szCs w:val="21"/>
        </w:rPr>
        <w:t>0.15%</w:t>
      </w:r>
      <w:r w:rsidR="00D8174B" w:rsidRPr="008154E2">
        <w:rPr>
          <w:sz w:val="21"/>
          <w:szCs w:val="21"/>
        </w:rPr>
        <w:t>、</w:t>
      </w:r>
      <w:r w:rsidR="00D8174B" w:rsidRPr="008154E2">
        <w:rPr>
          <w:sz w:val="21"/>
          <w:szCs w:val="21"/>
        </w:rPr>
        <w:t>0.18%</w:t>
      </w:r>
      <w:r w:rsidR="00D8174B" w:rsidRPr="008154E2">
        <w:rPr>
          <w:sz w:val="21"/>
          <w:szCs w:val="21"/>
        </w:rPr>
        <w:t>、</w:t>
      </w:r>
      <w:r w:rsidR="00D8174B" w:rsidRPr="008154E2">
        <w:rPr>
          <w:sz w:val="21"/>
          <w:szCs w:val="21"/>
        </w:rPr>
        <w:t>0.17%</w:t>
      </w:r>
      <w:r w:rsidR="00D8174B" w:rsidRPr="008154E2">
        <w:rPr>
          <w:sz w:val="21"/>
          <w:szCs w:val="21"/>
        </w:rPr>
        <w:t>、</w:t>
      </w:r>
      <w:r w:rsidR="00D8174B" w:rsidRPr="008154E2">
        <w:rPr>
          <w:sz w:val="21"/>
          <w:szCs w:val="21"/>
        </w:rPr>
        <w:t>0.2%</w:t>
      </w:r>
      <w:r w:rsidR="00D8174B" w:rsidRPr="008154E2">
        <w:rPr>
          <w:rFonts w:hint="eastAsia"/>
          <w:sz w:val="21"/>
          <w:szCs w:val="21"/>
        </w:rPr>
        <w:t>，向</w:t>
      </w:r>
      <w:r w:rsidR="00D8174B" w:rsidRPr="008154E2">
        <w:rPr>
          <w:rFonts w:hint="eastAsia"/>
          <w:sz w:val="21"/>
          <w:szCs w:val="21"/>
        </w:rPr>
        <w:t>2</w:t>
      </w:r>
      <w:r w:rsidR="00D8174B" w:rsidRPr="008154E2">
        <w:rPr>
          <w:rFonts w:hint="eastAsia"/>
          <w:sz w:val="21"/>
          <w:szCs w:val="21"/>
        </w:rPr>
        <w:t>号瓶中依次加入</w:t>
      </w:r>
      <w:r w:rsidRPr="008154E2">
        <w:rPr>
          <w:sz w:val="21"/>
          <w:szCs w:val="21"/>
        </w:rPr>
        <w:t>葡萄糖</w:t>
      </w:r>
      <w:r w:rsidR="008805E7" w:rsidRPr="008154E2">
        <w:rPr>
          <w:sz w:val="21"/>
          <w:szCs w:val="21"/>
        </w:rPr>
        <w:t>、蛋白胨、酵母粉、磷酸氢二钾、氯化钠，质量分数分别为</w:t>
      </w:r>
      <w:r w:rsidR="008805E7" w:rsidRPr="008154E2">
        <w:rPr>
          <w:sz w:val="21"/>
          <w:szCs w:val="21"/>
        </w:rPr>
        <w:t>0.3%</w:t>
      </w:r>
      <w:r w:rsidR="008805E7" w:rsidRPr="008154E2">
        <w:rPr>
          <w:sz w:val="21"/>
          <w:szCs w:val="21"/>
        </w:rPr>
        <w:t>、</w:t>
      </w:r>
      <w:r w:rsidR="008805E7" w:rsidRPr="008154E2">
        <w:rPr>
          <w:sz w:val="21"/>
          <w:szCs w:val="21"/>
        </w:rPr>
        <w:t>0.3%</w:t>
      </w:r>
      <w:r w:rsidR="008805E7" w:rsidRPr="008154E2">
        <w:rPr>
          <w:sz w:val="21"/>
          <w:szCs w:val="21"/>
        </w:rPr>
        <w:t>、</w:t>
      </w:r>
      <w:r w:rsidR="008805E7" w:rsidRPr="008154E2">
        <w:rPr>
          <w:sz w:val="21"/>
          <w:szCs w:val="21"/>
        </w:rPr>
        <w:t>0.2%</w:t>
      </w:r>
      <w:r w:rsidR="008805E7" w:rsidRPr="008154E2">
        <w:rPr>
          <w:sz w:val="21"/>
          <w:szCs w:val="21"/>
        </w:rPr>
        <w:t>、</w:t>
      </w:r>
      <w:r w:rsidR="00D350AA" w:rsidRPr="008154E2">
        <w:rPr>
          <w:sz w:val="21"/>
          <w:szCs w:val="21"/>
        </w:rPr>
        <w:t>0.1</w:t>
      </w:r>
      <w:r w:rsidR="008805E7" w:rsidRPr="008154E2">
        <w:rPr>
          <w:sz w:val="21"/>
          <w:szCs w:val="21"/>
        </w:rPr>
        <w:t>7%</w:t>
      </w:r>
      <w:r w:rsidR="008805E7" w:rsidRPr="008154E2">
        <w:rPr>
          <w:sz w:val="21"/>
          <w:szCs w:val="21"/>
        </w:rPr>
        <w:t>、</w:t>
      </w:r>
      <w:r w:rsidR="00D350AA" w:rsidRPr="008154E2">
        <w:rPr>
          <w:sz w:val="21"/>
          <w:szCs w:val="21"/>
        </w:rPr>
        <w:t>0.15</w:t>
      </w:r>
      <w:r w:rsidR="008805E7" w:rsidRPr="008154E2">
        <w:rPr>
          <w:sz w:val="21"/>
          <w:szCs w:val="21"/>
        </w:rPr>
        <w:t>%</w:t>
      </w:r>
      <w:r w:rsidR="00073601" w:rsidRPr="008154E2">
        <w:rPr>
          <w:sz w:val="21"/>
          <w:szCs w:val="21"/>
        </w:rPr>
        <w:t>，然后</w:t>
      </w:r>
      <w:r w:rsidR="001F7D9A" w:rsidRPr="001F7D9A">
        <w:rPr>
          <w:rFonts w:hint="eastAsia"/>
          <w:color w:val="FF0000"/>
          <w:sz w:val="21"/>
          <w:szCs w:val="21"/>
        </w:rPr>
        <w:t>将</w:t>
      </w:r>
      <w:r w:rsidR="008103A6" w:rsidRPr="001F7D9A">
        <w:rPr>
          <w:rFonts w:hint="eastAsia"/>
          <w:color w:val="FF0000"/>
          <w:sz w:val="21"/>
          <w:szCs w:val="21"/>
        </w:rPr>
        <w:t>沾</w:t>
      </w:r>
      <w:r w:rsidR="008103A6" w:rsidRPr="001F7D9A">
        <w:rPr>
          <w:rFonts w:hint="eastAsia"/>
          <w:color w:val="FF0000"/>
          <w:sz w:val="21"/>
          <w:szCs w:val="21"/>
        </w:rPr>
        <w:t>3</w:t>
      </w:r>
      <w:r w:rsidR="008103A6" w:rsidRPr="001F7D9A">
        <w:rPr>
          <w:rFonts w:hint="eastAsia"/>
          <w:color w:val="FF0000"/>
          <w:sz w:val="21"/>
          <w:szCs w:val="21"/>
        </w:rPr>
        <w:t>区块</w:t>
      </w:r>
      <w:r w:rsidR="00073601" w:rsidRPr="001F7D9A">
        <w:rPr>
          <w:color w:val="FF0000"/>
          <w:sz w:val="21"/>
          <w:szCs w:val="21"/>
        </w:rPr>
        <w:t>地层水</w:t>
      </w:r>
      <w:r w:rsidR="001F7D9A" w:rsidRPr="001F7D9A">
        <w:rPr>
          <w:rFonts w:hint="eastAsia"/>
          <w:color w:val="FF0000"/>
          <w:sz w:val="21"/>
          <w:szCs w:val="21"/>
        </w:rPr>
        <w:t>倒入锥形瓶</w:t>
      </w:r>
      <w:r w:rsidR="00073601" w:rsidRPr="001F7D9A">
        <w:rPr>
          <w:color w:val="FF0000"/>
          <w:sz w:val="21"/>
          <w:szCs w:val="21"/>
        </w:rPr>
        <w:t>至</w:t>
      </w:r>
      <w:r w:rsidR="00073601" w:rsidRPr="001F7D9A">
        <w:rPr>
          <w:color w:val="FF0000"/>
          <w:sz w:val="21"/>
          <w:szCs w:val="21"/>
        </w:rPr>
        <w:t>200mL</w:t>
      </w:r>
      <w:r w:rsidR="006B79E1" w:rsidRPr="008154E2">
        <w:rPr>
          <w:sz w:val="21"/>
          <w:szCs w:val="21"/>
        </w:rPr>
        <w:t>，用玻璃棒搅拌均匀，</w:t>
      </w:r>
      <w:r w:rsidR="00B16DD2">
        <w:rPr>
          <w:rFonts w:hint="eastAsia"/>
          <w:sz w:val="21"/>
          <w:szCs w:val="21"/>
        </w:rPr>
        <w:t>封口，</w:t>
      </w:r>
      <w:commentRangeStart w:id="12"/>
      <w:r w:rsidR="00B16DD2" w:rsidRPr="00B16DD2">
        <w:rPr>
          <w:rFonts w:hint="eastAsia"/>
          <w:color w:val="FF0000"/>
          <w:sz w:val="21"/>
          <w:szCs w:val="21"/>
        </w:rPr>
        <w:t>在</w:t>
      </w:r>
      <w:r w:rsidR="00B16DD2" w:rsidRPr="005C239D">
        <w:rPr>
          <w:color w:val="FF0000"/>
          <w:sz w:val="21"/>
          <w:szCs w:val="21"/>
        </w:rPr>
        <w:t>121℃</w:t>
      </w:r>
      <w:r w:rsidR="00B16DD2" w:rsidRPr="00B16DD2">
        <w:rPr>
          <w:rFonts w:hint="eastAsia"/>
          <w:color w:val="FF0000"/>
          <w:sz w:val="21"/>
          <w:szCs w:val="21"/>
        </w:rPr>
        <w:t>灭菌</w:t>
      </w:r>
      <w:r w:rsidR="00B16DD2" w:rsidRPr="00B16DD2">
        <w:rPr>
          <w:rFonts w:hint="eastAsia"/>
          <w:color w:val="FF0000"/>
          <w:sz w:val="21"/>
          <w:szCs w:val="21"/>
        </w:rPr>
        <w:t>20min</w:t>
      </w:r>
      <w:commentRangeEnd w:id="12"/>
      <w:r w:rsidR="00510797">
        <w:rPr>
          <w:rStyle w:val="af0"/>
        </w:rPr>
        <w:commentReference w:id="12"/>
      </w:r>
      <w:r w:rsidR="00B16DD2" w:rsidRPr="00B16DD2">
        <w:rPr>
          <w:rFonts w:hint="eastAsia"/>
          <w:color w:val="FF0000"/>
          <w:sz w:val="21"/>
          <w:szCs w:val="21"/>
        </w:rPr>
        <w:t>，然后</w:t>
      </w:r>
      <w:r w:rsidR="006B79E1" w:rsidRPr="008154E2">
        <w:rPr>
          <w:sz w:val="21"/>
          <w:szCs w:val="21"/>
        </w:rPr>
        <w:t>放入微生物培养箱，设定温度</w:t>
      </w:r>
      <w:r w:rsidR="00073601" w:rsidRPr="008154E2">
        <w:rPr>
          <w:sz w:val="21"/>
          <w:szCs w:val="21"/>
        </w:rPr>
        <w:t>60</w:t>
      </w:r>
      <w:r w:rsidR="00073601" w:rsidRPr="008154E2">
        <w:rPr>
          <w:rFonts w:ascii="宋体" w:hAnsi="宋体" w:cs="宋体" w:hint="eastAsia"/>
          <w:sz w:val="21"/>
          <w:szCs w:val="21"/>
        </w:rPr>
        <w:t>℃</w:t>
      </w:r>
      <w:r w:rsidR="006B79E1" w:rsidRPr="008154E2">
        <w:rPr>
          <w:sz w:val="21"/>
          <w:szCs w:val="21"/>
        </w:rPr>
        <w:t>，搅拌速度</w:t>
      </w:r>
      <w:r w:rsidR="00583D18" w:rsidRPr="008154E2">
        <w:rPr>
          <w:sz w:val="21"/>
          <w:szCs w:val="21"/>
        </w:rPr>
        <w:t>180</w:t>
      </w:r>
      <w:r w:rsidR="00583D18">
        <w:rPr>
          <w:rFonts w:hint="eastAsia"/>
          <w:sz w:val="21"/>
          <w:szCs w:val="21"/>
        </w:rPr>
        <w:t>r/min</w:t>
      </w:r>
      <w:r w:rsidR="00073601" w:rsidRPr="008154E2">
        <w:rPr>
          <w:sz w:val="21"/>
          <w:szCs w:val="21"/>
        </w:rPr>
        <w:t>，培养</w:t>
      </w:r>
      <w:r w:rsidR="00073601" w:rsidRPr="008154E2">
        <w:rPr>
          <w:sz w:val="21"/>
          <w:szCs w:val="21"/>
        </w:rPr>
        <w:t>7</w:t>
      </w:r>
      <w:r w:rsidR="00583D18">
        <w:rPr>
          <w:rFonts w:hint="eastAsia"/>
          <w:sz w:val="21"/>
          <w:szCs w:val="21"/>
        </w:rPr>
        <w:t>d</w:t>
      </w:r>
      <w:r w:rsidR="00F04C81" w:rsidRPr="008154E2">
        <w:rPr>
          <w:sz w:val="21"/>
          <w:szCs w:val="21"/>
        </w:rPr>
        <w:t>，即得到</w:t>
      </w:r>
      <w:r w:rsidR="00D8174B" w:rsidRPr="008154E2">
        <w:rPr>
          <w:rFonts w:hint="eastAsia"/>
          <w:sz w:val="21"/>
          <w:szCs w:val="21"/>
        </w:rPr>
        <w:t>1</w:t>
      </w:r>
      <w:r w:rsidR="00D8174B" w:rsidRPr="008154E2">
        <w:rPr>
          <w:rFonts w:hint="eastAsia"/>
          <w:sz w:val="21"/>
          <w:szCs w:val="21"/>
        </w:rPr>
        <w:t>号</w:t>
      </w:r>
      <w:r w:rsidR="00D8174B" w:rsidRPr="008154E2">
        <w:rPr>
          <w:sz w:val="21"/>
          <w:szCs w:val="21"/>
        </w:rPr>
        <w:t>S3</w:t>
      </w:r>
      <w:r w:rsidR="00F94092" w:rsidRPr="008154E2">
        <w:rPr>
          <w:sz w:val="21"/>
          <w:szCs w:val="21"/>
        </w:rPr>
        <w:t>微生物</w:t>
      </w:r>
      <w:r w:rsidR="00D8174B" w:rsidRPr="008154E2">
        <w:rPr>
          <w:rFonts w:hint="eastAsia"/>
          <w:sz w:val="21"/>
          <w:szCs w:val="21"/>
        </w:rPr>
        <w:t>和</w:t>
      </w:r>
      <w:r w:rsidR="00D8174B" w:rsidRPr="008154E2">
        <w:rPr>
          <w:rFonts w:hint="eastAsia"/>
          <w:sz w:val="21"/>
          <w:szCs w:val="21"/>
        </w:rPr>
        <w:t>2</w:t>
      </w:r>
      <w:r w:rsidR="00D8174B" w:rsidRPr="008154E2">
        <w:rPr>
          <w:rFonts w:hint="eastAsia"/>
          <w:sz w:val="21"/>
          <w:szCs w:val="21"/>
        </w:rPr>
        <w:t>号</w:t>
      </w:r>
      <w:r w:rsidR="00D8174B" w:rsidRPr="008154E2">
        <w:rPr>
          <w:rFonts w:hint="eastAsia"/>
          <w:sz w:val="21"/>
          <w:szCs w:val="21"/>
        </w:rPr>
        <w:t>SZ2</w:t>
      </w:r>
      <w:r w:rsidR="00F94092" w:rsidRPr="008154E2">
        <w:rPr>
          <w:rFonts w:hint="eastAsia"/>
          <w:sz w:val="21"/>
          <w:szCs w:val="21"/>
        </w:rPr>
        <w:t>微生物</w:t>
      </w:r>
      <w:r w:rsidR="005636D3" w:rsidRPr="008154E2">
        <w:rPr>
          <w:rFonts w:hint="eastAsia"/>
          <w:sz w:val="21"/>
          <w:szCs w:val="21"/>
        </w:rPr>
        <w:t>菌液</w:t>
      </w:r>
      <w:r w:rsidR="00493187" w:rsidRPr="008154E2">
        <w:rPr>
          <w:sz w:val="21"/>
          <w:szCs w:val="21"/>
        </w:rPr>
        <w:t>。</w:t>
      </w:r>
    </w:p>
    <w:p w14:paraId="0B50405D" w14:textId="77777777" w:rsidR="00AF79E7" w:rsidRPr="008154E2" w:rsidRDefault="00AF79E7" w:rsidP="008A6FA9">
      <w:pPr>
        <w:adjustRightInd w:val="0"/>
        <w:snapToGrid w:val="0"/>
        <w:spacing w:beforeLines="50" w:before="156" w:afterLines="50" w:after="156" w:line="300" w:lineRule="auto"/>
        <w:ind w:firstLineChars="0" w:firstLine="0"/>
        <w:outlineLvl w:val="1"/>
        <w:rPr>
          <w:rFonts w:eastAsia="黑体"/>
          <w:sz w:val="21"/>
        </w:rPr>
      </w:pPr>
      <w:r w:rsidRPr="008154E2">
        <w:rPr>
          <w:rFonts w:eastAsia="黑体" w:hint="eastAsia"/>
          <w:sz w:val="21"/>
        </w:rPr>
        <w:t xml:space="preserve">1.3 </w:t>
      </w:r>
      <w:r w:rsidRPr="008154E2">
        <w:rPr>
          <w:rFonts w:eastAsia="黑体" w:hint="eastAsia"/>
          <w:sz w:val="21"/>
        </w:rPr>
        <w:t>微生物</w:t>
      </w:r>
      <w:r w:rsidR="000E6FAA" w:rsidRPr="008154E2">
        <w:rPr>
          <w:rFonts w:eastAsia="黑体" w:hint="eastAsia"/>
          <w:sz w:val="21"/>
        </w:rPr>
        <w:t>菌种鉴定</w:t>
      </w:r>
    </w:p>
    <w:p w14:paraId="20C1F300" w14:textId="0966A7B0" w:rsidR="00AF79E7" w:rsidRPr="008154E2" w:rsidRDefault="00005680" w:rsidP="00005680">
      <w:pPr>
        <w:spacing w:line="300" w:lineRule="auto"/>
        <w:ind w:firstLine="420"/>
        <w:rPr>
          <w:sz w:val="21"/>
          <w:szCs w:val="21"/>
        </w:rPr>
      </w:pPr>
      <w:r w:rsidRPr="008154E2">
        <w:rPr>
          <w:rFonts w:hint="eastAsia"/>
          <w:sz w:val="21"/>
          <w:szCs w:val="21"/>
        </w:rPr>
        <w:t>实验采用</w:t>
      </w:r>
      <w:r w:rsidRPr="008154E2">
        <w:rPr>
          <w:rFonts w:hint="eastAsia"/>
          <w:sz w:val="21"/>
          <w:szCs w:val="21"/>
        </w:rPr>
        <w:t>16SrDNA</w:t>
      </w:r>
      <w:r w:rsidRPr="008154E2">
        <w:rPr>
          <w:rFonts w:hint="eastAsia"/>
          <w:sz w:val="21"/>
          <w:szCs w:val="21"/>
        </w:rPr>
        <w:t>序列测序的方法来鉴定</w:t>
      </w:r>
      <w:r w:rsidRPr="008154E2">
        <w:rPr>
          <w:rFonts w:hint="eastAsia"/>
          <w:sz w:val="21"/>
          <w:szCs w:val="21"/>
        </w:rPr>
        <w:t>SZ</w:t>
      </w:r>
      <w:r w:rsidRPr="008154E2">
        <w:rPr>
          <w:sz w:val="21"/>
          <w:szCs w:val="21"/>
        </w:rPr>
        <w:t>2</w:t>
      </w:r>
      <w:r w:rsidRPr="008154E2">
        <w:rPr>
          <w:rFonts w:hint="eastAsia"/>
          <w:sz w:val="21"/>
          <w:szCs w:val="21"/>
        </w:rPr>
        <w:t>以及</w:t>
      </w:r>
      <w:r w:rsidRPr="008154E2">
        <w:rPr>
          <w:rFonts w:hint="eastAsia"/>
          <w:sz w:val="21"/>
          <w:szCs w:val="21"/>
        </w:rPr>
        <w:t>S3</w:t>
      </w:r>
      <w:r w:rsidRPr="008154E2">
        <w:rPr>
          <w:rFonts w:hint="eastAsia"/>
          <w:sz w:val="21"/>
          <w:szCs w:val="21"/>
        </w:rPr>
        <w:t>细菌种属，</w:t>
      </w:r>
      <w:r w:rsidR="0068035A" w:rsidRPr="008154E2">
        <w:rPr>
          <w:rFonts w:hint="eastAsia"/>
          <w:sz w:val="21"/>
          <w:szCs w:val="21"/>
        </w:rPr>
        <w:t>具体步骤请参考文献</w:t>
      </w:r>
      <w:r w:rsidR="000D7E21" w:rsidRPr="006770D4">
        <w:rPr>
          <w:sz w:val="21"/>
          <w:szCs w:val="21"/>
          <w:vertAlign w:val="superscript"/>
        </w:rPr>
        <w:t>[10]</w:t>
      </w:r>
      <w:r w:rsidR="00D81F3B" w:rsidRPr="008154E2">
        <w:rPr>
          <w:rFonts w:hint="eastAsia"/>
          <w:sz w:val="21"/>
          <w:szCs w:val="21"/>
        </w:rPr>
        <w:t>。</w:t>
      </w:r>
    </w:p>
    <w:p w14:paraId="4B93F7DA" w14:textId="77777777" w:rsidR="00E7793C" w:rsidRPr="008154E2" w:rsidRDefault="00211262" w:rsidP="008A6FA9">
      <w:pPr>
        <w:adjustRightInd w:val="0"/>
        <w:snapToGrid w:val="0"/>
        <w:spacing w:beforeLines="50" w:before="156" w:afterLines="50" w:after="156" w:line="300" w:lineRule="auto"/>
        <w:ind w:firstLineChars="0" w:firstLine="0"/>
        <w:outlineLvl w:val="1"/>
        <w:rPr>
          <w:rFonts w:eastAsia="黑体"/>
          <w:sz w:val="21"/>
        </w:rPr>
      </w:pPr>
      <w:r w:rsidRPr="008154E2">
        <w:rPr>
          <w:rFonts w:eastAsia="黑体" w:hint="eastAsia"/>
          <w:sz w:val="21"/>
        </w:rPr>
        <w:t>1.4</w:t>
      </w:r>
      <w:r w:rsidR="00E7793C" w:rsidRPr="008154E2">
        <w:rPr>
          <w:rFonts w:eastAsia="黑体" w:hint="eastAsia"/>
          <w:sz w:val="21"/>
        </w:rPr>
        <w:t xml:space="preserve"> </w:t>
      </w:r>
      <w:r w:rsidR="00E7793C" w:rsidRPr="008154E2">
        <w:rPr>
          <w:rFonts w:eastAsia="黑体" w:hint="eastAsia"/>
          <w:sz w:val="21"/>
        </w:rPr>
        <w:t>微生物</w:t>
      </w:r>
      <w:r w:rsidR="00E67DF9" w:rsidRPr="008154E2">
        <w:rPr>
          <w:rFonts w:eastAsia="黑体" w:hint="eastAsia"/>
          <w:sz w:val="21"/>
        </w:rPr>
        <w:t>浓度测定</w:t>
      </w:r>
    </w:p>
    <w:p w14:paraId="06985086" w14:textId="1CC87215" w:rsidR="00E67DF9" w:rsidRPr="008154E2" w:rsidRDefault="006B79E1" w:rsidP="003F13BA">
      <w:pPr>
        <w:spacing w:line="300" w:lineRule="auto"/>
        <w:ind w:firstLine="420"/>
        <w:rPr>
          <w:sz w:val="21"/>
          <w:szCs w:val="21"/>
        </w:rPr>
      </w:pPr>
      <w:r w:rsidRPr="008154E2">
        <w:rPr>
          <w:rFonts w:hint="eastAsia"/>
          <w:sz w:val="21"/>
          <w:szCs w:val="21"/>
        </w:rPr>
        <w:t>实验中采用</w:t>
      </w:r>
      <w:r w:rsidRPr="0085782F">
        <w:rPr>
          <w:rFonts w:hint="eastAsia"/>
          <w:color w:val="FF0000"/>
          <w:sz w:val="21"/>
          <w:szCs w:val="21"/>
        </w:rPr>
        <w:t>血球计数板法</w:t>
      </w:r>
      <w:r w:rsidR="0085782F" w:rsidRPr="0085782F">
        <w:rPr>
          <w:rFonts w:hint="eastAsia"/>
          <w:color w:val="FF0000"/>
          <w:sz w:val="21"/>
          <w:szCs w:val="21"/>
          <w:vertAlign w:val="superscript"/>
        </w:rPr>
        <w:t>[</w:t>
      </w:r>
      <w:r w:rsidR="0085782F" w:rsidRPr="0085782F">
        <w:rPr>
          <w:color w:val="FF0000"/>
          <w:sz w:val="21"/>
          <w:szCs w:val="21"/>
          <w:vertAlign w:val="superscript"/>
        </w:rPr>
        <w:t>11</w:t>
      </w:r>
      <w:r w:rsidR="0085782F" w:rsidRPr="0085782F">
        <w:rPr>
          <w:rFonts w:hint="eastAsia"/>
          <w:color w:val="FF0000"/>
          <w:sz w:val="21"/>
          <w:szCs w:val="21"/>
          <w:vertAlign w:val="superscript"/>
        </w:rPr>
        <w:t>]</w:t>
      </w:r>
      <w:r w:rsidRPr="008154E2">
        <w:rPr>
          <w:rFonts w:hint="eastAsia"/>
          <w:sz w:val="21"/>
          <w:szCs w:val="21"/>
        </w:rPr>
        <w:t>测定微生物浓度，</w:t>
      </w:r>
      <w:r w:rsidR="00E67DF9" w:rsidRPr="008154E2">
        <w:rPr>
          <w:rFonts w:hint="eastAsia"/>
          <w:sz w:val="21"/>
          <w:szCs w:val="21"/>
        </w:rPr>
        <w:t>步骤如下：</w:t>
      </w:r>
    </w:p>
    <w:p w14:paraId="1C55CE7E" w14:textId="77777777" w:rsidR="00E67DF9" w:rsidRPr="008154E2" w:rsidRDefault="003F13BA" w:rsidP="003F13BA">
      <w:pPr>
        <w:spacing w:line="300" w:lineRule="auto"/>
        <w:ind w:firstLine="420"/>
        <w:rPr>
          <w:sz w:val="21"/>
          <w:szCs w:val="21"/>
        </w:rPr>
      </w:pPr>
      <w:r w:rsidRPr="008154E2">
        <w:rPr>
          <w:rFonts w:hint="eastAsia"/>
          <w:sz w:val="21"/>
          <w:szCs w:val="21"/>
        </w:rPr>
        <w:t>（</w:t>
      </w:r>
      <w:r w:rsidRPr="008154E2">
        <w:rPr>
          <w:rFonts w:hint="eastAsia"/>
          <w:sz w:val="21"/>
          <w:szCs w:val="21"/>
        </w:rPr>
        <w:t>1</w:t>
      </w:r>
      <w:r w:rsidRPr="008154E2">
        <w:rPr>
          <w:rFonts w:hint="eastAsia"/>
          <w:sz w:val="21"/>
          <w:szCs w:val="21"/>
        </w:rPr>
        <w:t>）</w:t>
      </w:r>
      <w:r w:rsidR="00700B47" w:rsidRPr="008154E2">
        <w:rPr>
          <w:rFonts w:hint="eastAsia"/>
          <w:sz w:val="21"/>
          <w:szCs w:val="21"/>
        </w:rPr>
        <w:t>取清洁的血球计数板，将盖玻片</w:t>
      </w:r>
      <w:r w:rsidR="00921CCC" w:rsidRPr="008154E2">
        <w:rPr>
          <w:rFonts w:hint="eastAsia"/>
          <w:sz w:val="21"/>
          <w:szCs w:val="21"/>
        </w:rPr>
        <w:t>置于血球计数板</w:t>
      </w:r>
      <w:r w:rsidR="00E67DF9" w:rsidRPr="008154E2">
        <w:rPr>
          <w:rFonts w:hint="eastAsia"/>
          <w:sz w:val="21"/>
          <w:szCs w:val="21"/>
        </w:rPr>
        <w:t>上；</w:t>
      </w:r>
    </w:p>
    <w:p w14:paraId="22DF78E3" w14:textId="77777777" w:rsidR="00E67DF9" w:rsidRPr="008154E2" w:rsidRDefault="003F13BA" w:rsidP="003F13BA">
      <w:pPr>
        <w:spacing w:line="300" w:lineRule="auto"/>
        <w:ind w:firstLine="420"/>
        <w:rPr>
          <w:sz w:val="21"/>
          <w:szCs w:val="21"/>
        </w:rPr>
      </w:pPr>
      <w:r w:rsidRPr="008154E2">
        <w:rPr>
          <w:rFonts w:hint="eastAsia"/>
          <w:sz w:val="21"/>
          <w:szCs w:val="21"/>
        </w:rPr>
        <w:t>（</w:t>
      </w:r>
      <w:r w:rsidRPr="008154E2">
        <w:rPr>
          <w:rFonts w:hint="eastAsia"/>
          <w:sz w:val="21"/>
          <w:szCs w:val="21"/>
        </w:rPr>
        <w:t>2</w:t>
      </w:r>
      <w:r w:rsidRPr="008154E2">
        <w:rPr>
          <w:rFonts w:hint="eastAsia"/>
          <w:sz w:val="21"/>
          <w:szCs w:val="21"/>
        </w:rPr>
        <w:t>）</w:t>
      </w:r>
      <w:r w:rsidR="00700B47" w:rsidRPr="008154E2">
        <w:rPr>
          <w:rFonts w:hint="eastAsia"/>
          <w:sz w:val="21"/>
          <w:szCs w:val="21"/>
        </w:rPr>
        <w:t>将微生物发酵液</w:t>
      </w:r>
      <w:r w:rsidR="00E67DF9" w:rsidRPr="008154E2">
        <w:rPr>
          <w:rFonts w:hint="eastAsia"/>
          <w:sz w:val="21"/>
          <w:szCs w:val="21"/>
        </w:rPr>
        <w:t>稀释，以每小格有</w:t>
      </w:r>
      <w:r w:rsidR="00E67DF9" w:rsidRPr="008154E2">
        <w:rPr>
          <w:rFonts w:hint="eastAsia"/>
          <w:sz w:val="21"/>
          <w:szCs w:val="21"/>
        </w:rPr>
        <w:t>3~5</w:t>
      </w:r>
      <w:r w:rsidR="00E67DF9" w:rsidRPr="008154E2">
        <w:rPr>
          <w:rFonts w:hint="eastAsia"/>
          <w:sz w:val="21"/>
          <w:szCs w:val="21"/>
        </w:rPr>
        <w:t>个微生物最为合适；</w:t>
      </w:r>
    </w:p>
    <w:p w14:paraId="722D7062" w14:textId="77777777" w:rsidR="00E7793C" w:rsidRPr="008154E2" w:rsidRDefault="003F13BA" w:rsidP="003F13BA">
      <w:pPr>
        <w:spacing w:line="300" w:lineRule="auto"/>
        <w:ind w:firstLine="420"/>
        <w:rPr>
          <w:sz w:val="21"/>
          <w:szCs w:val="21"/>
        </w:rPr>
      </w:pPr>
      <w:r w:rsidRPr="008154E2">
        <w:rPr>
          <w:rFonts w:hint="eastAsia"/>
          <w:sz w:val="21"/>
          <w:szCs w:val="21"/>
        </w:rPr>
        <w:t>（</w:t>
      </w:r>
      <w:r w:rsidRPr="008154E2">
        <w:rPr>
          <w:rFonts w:hint="eastAsia"/>
          <w:sz w:val="21"/>
          <w:szCs w:val="21"/>
        </w:rPr>
        <w:t>3</w:t>
      </w:r>
      <w:r w:rsidRPr="008154E2">
        <w:rPr>
          <w:rFonts w:hint="eastAsia"/>
          <w:sz w:val="21"/>
          <w:szCs w:val="21"/>
        </w:rPr>
        <w:t>）</w:t>
      </w:r>
      <w:r w:rsidR="00E67DF9" w:rsidRPr="008154E2">
        <w:rPr>
          <w:rFonts w:hint="eastAsia"/>
          <w:sz w:val="21"/>
          <w:szCs w:val="21"/>
        </w:rPr>
        <w:t>将微生物发酵液振荡均匀并稀释</w:t>
      </w:r>
      <w:r w:rsidR="00304C0D" w:rsidRPr="008154E2">
        <w:rPr>
          <w:rFonts w:hint="eastAsia"/>
          <w:sz w:val="21"/>
          <w:szCs w:val="21"/>
        </w:rPr>
        <w:t>到一定倍数，再用无菌</w:t>
      </w:r>
      <w:r w:rsidR="0080598D" w:rsidRPr="008154E2">
        <w:rPr>
          <w:rFonts w:hint="eastAsia"/>
          <w:sz w:val="21"/>
          <w:szCs w:val="21"/>
        </w:rPr>
        <w:t>滴</w:t>
      </w:r>
      <w:r w:rsidR="00304C0D" w:rsidRPr="008154E2">
        <w:rPr>
          <w:rFonts w:hint="eastAsia"/>
          <w:sz w:val="21"/>
          <w:szCs w:val="21"/>
        </w:rPr>
        <w:t>管吸取少量微生物发酵液，将其</w:t>
      </w:r>
      <w:r w:rsidR="00E67DF9" w:rsidRPr="008154E2">
        <w:rPr>
          <w:rFonts w:hint="eastAsia"/>
          <w:sz w:val="21"/>
          <w:szCs w:val="21"/>
        </w:rPr>
        <w:t>滴加到计</w:t>
      </w:r>
      <w:r w:rsidR="00E26B53" w:rsidRPr="008154E2">
        <w:rPr>
          <w:rFonts w:hint="eastAsia"/>
          <w:sz w:val="21"/>
          <w:szCs w:val="21"/>
        </w:rPr>
        <w:t>数室内，待计数室内液体稳定后，先在低倍镜下找到网格，最后在高倍</w:t>
      </w:r>
      <w:r w:rsidR="00E67DF9" w:rsidRPr="008154E2">
        <w:rPr>
          <w:rFonts w:hint="eastAsia"/>
          <w:sz w:val="21"/>
          <w:szCs w:val="21"/>
        </w:rPr>
        <w:t>镜下计数。</w:t>
      </w:r>
    </w:p>
    <w:p w14:paraId="543D4A39" w14:textId="77777777" w:rsidR="004F0F27" w:rsidRPr="008154E2" w:rsidRDefault="004F0F27" w:rsidP="008A6FA9">
      <w:pPr>
        <w:adjustRightInd w:val="0"/>
        <w:snapToGrid w:val="0"/>
        <w:spacing w:beforeLines="50" w:before="156" w:afterLines="50" w:after="156" w:line="300" w:lineRule="auto"/>
        <w:ind w:firstLineChars="0" w:firstLine="0"/>
        <w:outlineLvl w:val="1"/>
        <w:rPr>
          <w:rFonts w:eastAsia="黑体"/>
          <w:sz w:val="21"/>
        </w:rPr>
      </w:pPr>
      <w:r w:rsidRPr="008154E2">
        <w:rPr>
          <w:rFonts w:eastAsia="黑体" w:hint="eastAsia"/>
          <w:sz w:val="21"/>
        </w:rPr>
        <w:t>1</w:t>
      </w:r>
      <w:r w:rsidR="00211262" w:rsidRPr="008154E2">
        <w:rPr>
          <w:rFonts w:eastAsia="黑体" w:hint="eastAsia"/>
          <w:sz w:val="21"/>
        </w:rPr>
        <w:t>.5</w:t>
      </w:r>
      <w:r w:rsidRPr="008154E2">
        <w:rPr>
          <w:rFonts w:eastAsia="黑体" w:hint="eastAsia"/>
          <w:sz w:val="21"/>
        </w:rPr>
        <w:t xml:space="preserve"> </w:t>
      </w:r>
      <w:r w:rsidRPr="008154E2">
        <w:rPr>
          <w:rFonts w:eastAsia="黑体" w:hint="eastAsia"/>
          <w:sz w:val="21"/>
        </w:rPr>
        <w:t>原油族组分分析</w:t>
      </w:r>
    </w:p>
    <w:p w14:paraId="4E5558D4" w14:textId="6DCBE2B8" w:rsidR="002506D1" w:rsidRPr="008154E2" w:rsidRDefault="006D7561" w:rsidP="003F13BA">
      <w:pPr>
        <w:spacing w:line="300" w:lineRule="auto"/>
        <w:ind w:firstLine="420"/>
        <w:rPr>
          <w:sz w:val="21"/>
          <w:szCs w:val="21"/>
        </w:rPr>
      </w:pPr>
      <w:r w:rsidRPr="008154E2">
        <w:rPr>
          <w:rFonts w:hint="eastAsia"/>
          <w:sz w:val="21"/>
          <w:szCs w:val="21"/>
        </w:rPr>
        <w:t>按照</w:t>
      </w:r>
      <w:r w:rsidR="00193036" w:rsidRPr="00193036">
        <w:rPr>
          <w:rFonts w:hint="eastAsia"/>
          <w:color w:val="FF0000"/>
          <w:sz w:val="21"/>
          <w:szCs w:val="21"/>
        </w:rPr>
        <w:t>行业标准</w:t>
      </w:r>
      <w:commentRangeStart w:id="13"/>
      <w:r w:rsidR="00553DBB" w:rsidRPr="00193036">
        <w:rPr>
          <w:color w:val="FF0000"/>
          <w:sz w:val="21"/>
          <w:szCs w:val="21"/>
        </w:rPr>
        <w:t xml:space="preserve">SY/T </w:t>
      </w:r>
      <w:bookmarkStart w:id="14" w:name="OLE_LINK30"/>
      <w:r w:rsidR="008436F1" w:rsidRPr="00193036">
        <w:rPr>
          <w:color w:val="FF0000"/>
          <w:sz w:val="21"/>
          <w:szCs w:val="21"/>
        </w:rPr>
        <w:t>5119</w:t>
      </w:r>
      <w:r w:rsidR="008436F1" w:rsidRPr="00193036">
        <w:rPr>
          <w:rFonts w:hint="eastAsia"/>
          <w:color w:val="FF0000"/>
          <w:sz w:val="21"/>
          <w:szCs w:val="21"/>
        </w:rPr>
        <w:t>-</w:t>
      </w:r>
      <w:r w:rsidR="00F12C46" w:rsidRPr="00193036">
        <w:rPr>
          <w:color w:val="FF0000"/>
          <w:sz w:val="21"/>
          <w:szCs w:val="21"/>
        </w:rPr>
        <w:t>2008</w:t>
      </w:r>
      <w:bookmarkEnd w:id="14"/>
      <w:r w:rsidR="003171AA">
        <w:rPr>
          <w:color w:val="FF0000"/>
          <w:sz w:val="21"/>
          <w:szCs w:val="21"/>
        </w:rPr>
        <w:t>(</w:t>
      </w:r>
      <w:r w:rsidR="00F12C46" w:rsidRPr="00193036">
        <w:rPr>
          <w:color w:val="FF0000"/>
          <w:sz w:val="21"/>
          <w:szCs w:val="21"/>
        </w:rPr>
        <w:t>岩石中可溶有机物及原油族组分分析</w:t>
      </w:r>
      <w:commentRangeEnd w:id="13"/>
      <w:r w:rsidR="003171AA">
        <w:rPr>
          <w:rFonts w:hint="eastAsia"/>
          <w:color w:val="FF0000"/>
          <w:sz w:val="21"/>
          <w:szCs w:val="21"/>
        </w:rPr>
        <w:t>)</w:t>
      </w:r>
      <w:r w:rsidR="00FD58F9" w:rsidRPr="00193036">
        <w:rPr>
          <w:rStyle w:val="af0"/>
          <w:color w:val="FF0000"/>
        </w:rPr>
        <w:commentReference w:id="13"/>
      </w:r>
      <w:r w:rsidR="00FD58F9" w:rsidRPr="00193036">
        <w:rPr>
          <w:rFonts w:hint="eastAsia"/>
          <w:color w:val="FF0000"/>
          <w:sz w:val="21"/>
          <w:szCs w:val="21"/>
          <w:vertAlign w:val="superscript"/>
        </w:rPr>
        <w:t>[</w:t>
      </w:r>
      <w:r w:rsidR="00FD58F9" w:rsidRPr="00193036">
        <w:rPr>
          <w:color w:val="FF0000"/>
          <w:sz w:val="21"/>
          <w:szCs w:val="21"/>
          <w:vertAlign w:val="superscript"/>
        </w:rPr>
        <w:t>12</w:t>
      </w:r>
      <w:r w:rsidR="00FD58F9" w:rsidRPr="00193036">
        <w:rPr>
          <w:rFonts w:hint="eastAsia"/>
          <w:color w:val="FF0000"/>
          <w:sz w:val="21"/>
          <w:szCs w:val="21"/>
          <w:vertAlign w:val="superscript"/>
        </w:rPr>
        <w:t>]</w:t>
      </w:r>
      <w:r w:rsidR="002506D1" w:rsidRPr="008154E2">
        <w:rPr>
          <w:sz w:val="21"/>
          <w:szCs w:val="21"/>
        </w:rPr>
        <w:t>，采用棒状薄层色谱定量分析仪对</w:t>
      </w:r>
      <w:r w:rsidR="00344DFC" w:rsidRPr="008154E2">
        <w:rPr>
          <w:rFonts w:hint="eastAsia"/>
          <w:sz w:val="21"/>
          <w:szCs w:val="21"/>
        </w:rPr>
        <w:t>微生物菌液作用前后的</w:t>
      </w:r>
      <w:r w:rsidR="00344DFC" w:rsidRPr="00B945C9">
        <w:rPr>
          <w:rFonts w:hint="eastAsia"/>
          <w:color w:val="FF0000"/>
          <w:sz w:val="21"/>
          <w:szCs w:val="21"/>
        </w:rPr>
        <w:t>原油样品</w:t>
      </w:r>
      <w:r w:rsidR="00B945C9" w:rsidRPr="00B945C9">
        <w:rPr>
          <w:rFonts w:hint="eastAsia"/>
          <w:color w:val="FF0000"/>
          <w:sz w:val="21"/>
          <w:szCs w:val="21"/>
        </w:rPr>
        <w:t>族组成所占质量分数进行</w:t>
      </w:r>
      <w:r w:rsidR="002506D1" w:rsidRPr="00B945C9">
        <w:rPr>
          <w:color w:val="FF0000"/>
          <w:sz w:val="21"/>
          <w:szCs w:val="21"/>
        </w:rPr>
        <w:t>测定</w:t>
      </w:r>
      <w:r w:rsidR="002506D1" w:rsidRPr="008154E2">
        <w:rPr>
          <w:sz w:val="21"/>
          <w:szCs w:val="21"/>
        </w:rPr>
        <w:t>。</w:t>
      </w:r>
    </w:p>
    <w:p w14:paraId="3B3D9AFA" w14:textId="77777777" w:rsidR="00155409" w:rsidRPr="008154E2" w:rsidRDefault="00155409" w:rsidP="008A6FA9">
      <w:pPr>
        <w:adjustRightInd w:val="0"/>
        <w:snapToGrid w:val="0"/>
        <w:spacing w:beforeLines="50" w:before="156" w:afterLines="50" w:after="156" w:line="300" w:lineRule="auto"/>
        <w:ind w:firstLineChars="0" w:firstLine="0"/>
        <w:outlineLvl w:val="1"/>
        <w:rPr>
          <w:rFonts w:eastAsia="黑体"/>
          <w:sz w:val="21"/>
        </w:rPr>
      </w:pPr>
      <w:r w:rsidRPr="008154E2">
        <w:rPr>
          <w:rFonts w:eastAsia="黑体" w:hint="eastAsia"/>
          <w:sz w:val="21"/>
        </w:rPr>
        <w:t>1</w:t>
      </w:r>
      <w:r w:rsidR="00211262" w:rsidRPr="008154E2">
        <w:rPr>
          <w:rFonts w:eastAsia="黑体" w:hint="eastAsia"/>
          <w:sz w:val="21"/>
        </w:rPr>
        <w:t>.6</w:t>
      </w:r>
      <w:r w:rsidRPr="008154E2">
        <w:rPr>
          <w:rFonts w:eastAsia="黑体" w:hint="eastAsia"/>
          <w:sz w:val="21"/>
        </w:rPr>
        <w:t xml:space="preserve"> </w:t>
      </w:r>
      <w:r w:rsidRPr="008154E2">
        <w:rPr>
          <w:rFonts w:eastAsia="黑体" w:hint="eastAsia"/>
          <w:sz w:val="21"/>
        </w:rPr>
        <w:t>原油黏度测定</w:t>
      </w:r>
    </w:p>
    <w:p w14:paraId="456F3A1E" w14:textId="46407222" w:rsidR="00BC12D2" w:rsidRPr="008154E2" w:rsidRDefault="00155409" w:rsidP="004939FF">
      <w:pPr>
        <w:spacing w:line="300" w:lineRule="auto"/>
        <w:ind w:firstLine="420"/>
        <w:rPr>
          <w:sz w:val="18"/>
          <w:szCs w:val="21"/>
        </w:rPr>
      </w:pPr>
      <w:r w:rsidRPr="008154E2">
        <w:rPr>
          <w:rFonts w:hint="eastAsia"/>
          <w:sz w:val="21"/>
        </w:rPr>
        <w:t>采用</w:t>
      </w:r>
      <w:r w:rsidRPr="008154E2">
        <w:rPr>
          <w:sz w:val="21"/>
        </w:rPr>
        <w:t>高温高压流变仪，依据</w:t>
      </w:r>
      <w:r w:rsidR="00193036" w:rsidRPr="00193036">
        <w:rPr>
          <w:rFonts w:hint="eastAsia"/>
          <w:color w:val="FF0000"/>
          <w:sz w:val="21"/>
        </w:rPr>
        <w:t>行业标准</w:t>
      </w:r>
      <w:r w:rsidR="00553DBB" w:rsidRPr="00193036">
        <w:rPr>
          <w:color w:val="FF0000"/>
          <w:sz w:val="21"/>
        </w:rPr>
        <w:t>SY/T 0520-2008</w:t>
      </w:r>
      <w:r w:rsidR="003171AA">
        <w:rPr>
          <w:color w:val="FF0000"/>
          <w:sz w:val="21"/>
        </w:rPr>
        <w:t>(</w:t>
      </w:r>
      <w:r w:rsidRPr="00193036">
        <w:rPr>
          <w:color w:val="FF0000"/>
          <w:sz w:val="21"/>
        </w:rPr>
        <w:t>原油黏度测定</w:t>
      </w:r>
      <w:r w:rsidRPr="00193036">
        <w:rPr>
          <w:color w:val="FF0000"/>
          <w:sz w:val="21"/>
        </w:rPr>
        <w:t>-</w:t>
      </w:r>
      <w:r w:rsidRPr="00193036">
        <w:rPr>
          <w:color w:val="FF0000"/>
          <w:sz w:val="21"/>
        </w:rPr>
        <w:t>旋转黏度计平衡法</w:t>
      </w:r>
      <w:r w:rsidR="003171AA">
        <w:rPr>
          <w:rFonts w:hint="eastAsia"/>
          <w:color w:val="FF0000"/>
          <w:sz w:val="21"/>
        </w:rPr>
        <w:t>)</w:t>
      </w:r>
      <w:r w:rsidR="00193036" w:rsidRPr="00193036">
        <w:rPr>
          <w:rFonts w:hint="eastAsia"/>
          <w:color w:val="FF0000"/>
          <w:sz w:val="21"/>
          <w:vertAlign w:val="superscript"/>
        </w:rPr>
        <w:t>[</w:t>
      </w:r>
      <w:r w:rsidR="00193036" w:rsidRPr="00193036">
        <w:rPr>
          <w:color w:val="FF0000"/>
          <w:sz w:val="21"/>
          <w:vertAlign w:val="superscript"/>
        </w:rPr>
        <w:t>13</w:t>
      </w:r>
      <w:r w:rsidR="00193036" w:rsidRPr="00193036">
        <w:rPr>
          <w:rFonts w:hint="eastAsia"/>
          <w:color w:val="FF0000"/>
          <w:sz w:val="21"/>
          <w:vertAlign w:val="superscript"/>
        </w:rPr>
        <w:t>]</w:t>
      </w:r>
      <w:r w:rsidRPr="008154E2">
        <w:rPr>
          <w:rFonts w:hint="eastAsia"/>
          <w:sz w:val="21"/>
        </w:rPr>
        <w:t>，</w:t>
      </w:r>
      <w:r w:rsidRPr="008154E2">
        <w:rPr>
          <w:sz w:val="21"/>
        </w:rPr>
        <w:t>测定不同温度下</w:t>
      </w:r>
      <w:r w:rsidRPr="008154E2">
        <w:rPr>
          <w:rFonts w:hint="eastAsia"/>
          <w:sz w:val="21"/>
        </w:rPr>
        <w:t>胜利油田沾</w:t>
      </w:r>
      <w:r w:rsidRPr="008154E2">
        <w:rPr>
          <w:rFonts w:hint="eastAsia"/>
          <w:sz w:val="21"/>
        </w:rPr>
        <w:t>3</w:t>
      </w:r>
      <w:r w:rsidRPr="008154E2">
        <w:rPr>
          <w:rFonts w:hint="eastAsia"/>
          <w:sz w:val="21"/>
        </w:rPr>
        <w:t>区块</w:t>
      </w:r>
      <w:r w:rsidRPr="008154E2">
        <w:rPr>
          <w:sz w:val="21"/>
        </w:rPr>
        <w:t>原油黏度</w:t>
      </w:r>
      <w:r w:rsidRPr="008154E2">
        <w:rPr>
          <w:rFonts w:hint="eastAsia"/>
          <w:sz w:val="21"/>
        </w:rPr>
        <w:t>。</w:t>
      </w:r>
    </w:p>
    <w:p w14:paraId="57156DCF" w14:textId="77777777" w:rsidR="004F0F27" w:rsidRPr="008154E2" w:rsidRDefault="004F0F27" w:rsidP="008A6FA9">
      <w:pPr>
        <w:adjustRightInd w:val="0"/>
        <w:snapToGrid w:val="0"/>
        <w:spacing w:beforeLines="50" w:before="156" w:afterLines="50" w:after="156" w:line="300" w:lineRule="auto"/>
        <w:ind w:firstLineChars="0" w:firstLine="0"/>
        <w:outlineLvl w:val="1"/>
        <w:rPr>
          <w:rFonts w:eastAsia="黑体"/>
          <w:sz w:val="21"/>
        </w:rPr>
      </w:pPr>
      <w:r w:rsidRPr="008154E2">
        <w:rPr>
          <w:rFonts w:eastAsia="黑体" w:hint="eastAsia"/>
          <w:sz w:val="21"/>
        </w:rPr>
        <w:t>1</w:t>
      </w:r>
      <w:r w:rsidR="00211262" w:rsidRPr="008154E2">
        <w:rPr>
          <w:rFonts w:eastAsia="黑体" w:hint="eastAsia"/>
          <w:sz w:val="21"/>
        </w:rPr>
        <w:t>.7</w:t>
      </w:r>
      <w:r w:rsidR="004939FF" w:rsidRPr="008154E2">
        <w:rPr>
          <w:rFonts w:eastAsia="黑体" w:hint="eastAsia"/>
          <w:sz w:val="21"/>
        </w:rPr>
        <w:t xml:space="preserve"> </w:t>
      </w:r>
      <w:r w:rsidRPr="008154E2">
        <w:rPr>
          <w:rFonts w:eastAsia="黑体" w:hint="eastAsia"/>
          <w:sz w:val="21"/>
        </w:rPr>
        <w:t>油水界面张力的测定</w:t>
      </w:r>
    </w:p>
    <w:p w14:paraId="6C228107" w14:textId="3960BD12" w:rsidR="002506D1" w:rsidRPr="008154E2" w:rsidRDefault="002506D1" w:rsidP="001B0714">
      <w:pPr>
        <w:spacing w:line="300" w:lineRule="auto"/>
        <w:ind w:firstLine="420"/>
        <w:rPr>
          <w:sz w:val="21"/>
        </w:rPr>
      </w:pPr>
      <w:r w:rsidRPr="008154E2">
        <w:rPr>
          <w:sz w:val="21"/>
        </w:rPr>
        <w:t>实验采用</w:t>
      </w:r>
      <w:r w:rsidRPr="008154E2">
        <w:rPr>
          <w:sz w:val="21"/>
        </w:rPr>
        <w:t>SVT20N</w:t>
      </w:r>
      <w:r w:rsidRPr="008154E2">
        <w:rPr>
          <w:sz w:val="21"/>
        </w:rPr>
        <w:t>旋转滴界面张力仪</w:t>
      </w:r>
      <w:r w:rsidR="00027B2C" w:rsidRPr="008154E2">
        <w:rPr>
          <w:sz w:val="21"/>
        </w:rPr>
        <w:t>在温度</w:t>
      </w:r>
      <w:r w:rsidRPr="008154E2">
        <w:rPr>
          <w:sz w:val="21"/>
        </w:rPr>
        <w:t>55</w:t>
      </w:r>
      <w:r w:rsidRPr="008154E2">
        <w:rPr>
          <w:rFonts w:ascii="宋体" w:hAnsi="宋体" w:cs="宋体" w:hint="eastAsia"/>
          <w:sz w:val="21"/>
        </w:rPr>
        <w:t>℃</w:t>
      </w:r>
      <w:r w:rsidRPr="008154E2">
        <w:rPr>
          <w:sz w:val="21"/>
        </w:rPr>
        <w:t>~90</w:t>
      </w:r>
      <w:r w:rsidRPr="008154E2">
        <w:rPr>
          <w:rFonts w:ascii="宋体" w:hAnsi="宋体" w:cs="宋体" w:hint="eastAsia"/>
          <w:sz w:val="21"/>
        </w:rPr>
        <w:t>℃</w:t>
      </w:r>
      <w:r w:rsidRPr="008154E2">
        <w:rPr>
          <w:sz w:val="21"/>
        </w:rPr>
        <w:t>下</w:t>
      </w:r>
      <w:r w:rsidR="001A6E20" w:rsidRPr="008154E2">
        <w:rPr>
          <w:rFonts w:hint="eastAsia"/>
          <w:sz w:val="21"/>
        </w:rPr>
        <w:t>分别</w:t>
      </w:r>
      <w:r w:rsidRPr="008154E2">
        <w:rPr>
          <w:sz w:val="21"/>
        </w:rPr>
        <w:t>测定</w:t>
      </w:r>
      <w:r w:rsidR="00973A0E" w:rsidRPr="00973A0E">
        <w:rPr>
          <w:rFonts w:hint="eastAsia"/>
          <w:color w:val="FF0000"/>
          <w:sz w:val="21"/>
        </w:rPr>
        <w:t>质量分数为</w:t>
      </w:r>
      <w:r w:rsidR="001A6E20" w:rsidRPr="00973A0E">
        <w:rPr>
          <w:rFonts w:hint="eastAsia"/>
          <w:color w:val="FF0000"/>
          <w:sz w:val="21"/>
          <w:szCs w:val="21"/>
        </w:rPr>
        <w:t>0.1%</w:t>
      </w:r>
      <w:r w:rsidR="00973A0E" w:rsidRPr="00973A0E">
        <w:rPr>
          <w:rFonts w:hint="eastAsia"/>
          <w:color w:val="FF0000"/>
          <w:sz w:val="21"/>
          <w:szCs w:val="21"/>
        </w:rPr>
        <w:t>的</w:t>
      </w:r>
      <w:r w:rsidR="001A6E20" w:rsidRPr="008154E2">
        <w:rPr>
          <w:rFonts w:hint="eastAsia"/>
          <w:sz w:val="21"/>
          <w:szCs w:val="21"/>
        </w:rPr>
        <w:t>十二烷基苯磺酸钠（</w:t>
      </w:r>
      <w:r w:rsidR="001A6E20" w:rsidRPr="008154E2">
        <w:rPr>
          <w:rFonts w:hint="eastAsia"/>
          <w:sz w:val="21"/>
          <w:szCs w:val="21"/>
        </w:rPr>
        <w:t>LAS</w:t>
      </w:r>
      <w:r w:rsidR="001A6E20" w:rsidRPr="008154E2">
        <w:rPr>
          <w:rFonts w:hint="eastAsia"/>
          <w:sz w:val="21"/>
          <w:szCs w:val="21"/>
        </w:rPr>
        <w:t>）、微生物</w:t>
      </w:r>
      <w:r w:rsidR="004939FF" w:rsidRPr="008154E2">
        <w:rPr>
          <w:rFonts w:hint="eastAsia"/>
          <w:sz w:val="21"/>
        </w:rPr>
        <w:t>SZ2</w:t>
      </w:r>
      <w:r w:rsidR="00A63D73" w:rsidRPr="008154E2">
        <w:rPr>
          <w:rFonts w:hint="eastAsia"/>
          <w:sz w:val="21"/>
        </w:rPr>
        <w:t>菌液</w:t>
      </w:r>
      <w:r w:rsidR="001A6E20" w:rsidRPr="008154E2">
        <w:rPr>
          <w:rFonts w:hint="eastAsia"/>
          <w:sz w:val="21"/>
        </w:rPr>
        <w:t>和微生物</w:t>
      </w:r>
      <w:r w:rsidR="001A6E20" w:rsidRPr="008154E2">
        <w:rPr>
          <w:rFonts w:hint="eastAsia"/>
          <w:sz w:val="21"/>
        </w:rPr>
        <w:t>S3</w:t>
      </w:r>
      <w:r w:rsidR="00A63D73" w:rsidRPr="008154E2">
        <w:rPr>
          <w:rFonts w:hint="eastAsia"/>
          <w:sz w:val="21"/>
        </w:rPr>
        <w:t>菌液</w:t>
      </w:r>
      <w:r w:rsidRPr="008154E2">
        <w:rPr>
          <w:sz w:val="21"/>
        </w:rPr>
        <w:t>对</w:t>
      </w:r>
      <w:r w:rsidRPr="008154E2">
        <w:rPr>
          <w:rFonts w:hint="eastAsia"/>
          <w:sz w:val="21"/>
        </w:rPr>
        <w:t>胜利油田沾</w:t>
      </w:r>
      <w:r w:rsidRPr="008154E2">
        <w:rPr>
          <w:rFonts w:hint="eastAsia"/>
          <w:sz w:val="21"/>
        </w:rPr>
        <w:t>3</w:t>
      </w:r>
      <w:r w:rsidRPr="008154E2">
        <w:rPr>
          <w:rFonts w:hint="eastAsia"/>
          <w:sz w:val="21"/>
        </w:rPr>
        <w:t>区块</w:t>
      </w:r>
      <w:r w:rsidR="00695FF0" w:rsidRPr="008154E2">
        <w:rPr>
          <w:sz w:val="21"/>
        </w:rPr>
        <w:t>原油和地层水之间的</w:t>
      </w:r>
      <w:r w:rsidRPr="008154E2">
        <w:rPr>
          <w:sz w:val="21"/>
        </w:rPr>
        <w:t>界面张力。</w:t>
      </w:r>
    </w:p>
    <w:p w14:paraId="02BCD9CA" w14:textId="77777777" w:rsidR="004F0F27" w:rsidRPr="008154E2" w:rsidRDefault="004F0F27" w:rsidP="008A6FA9">
      <w:pPr>
        <w:adjustRightInd w:val="0"/>
        <w:snapToGrid w:val="0"/>
        <w:spacing w:beforeLines="50" w:before="156" w:afterLines="50" w:after="156" w:line="300" w:lineRule="auto"/>
        <w:ind w:firstLineChars="0" w:firstLine="0"/>
        <w:outlineLvl w:val="1"/>
        <w:rPr>
          <w:rFonts w:eastAsia="黑体"/>
          <w:sz w:val="21"/>
        </w:rPr>
      </w:pPr>
      <w:r w:rsidRPr="008154E2">
        <w:rPr>
          <w:rFonts w:eastAsia="黑体" w:hint="eastAsia"/>
          <w:sz w:val="21"/>
        </w:rPr>
        <w:t>1.</w:t>
      </w:r>
      <w:r w:rsidR="00211262" w:rsidRPr="008154E2">
        <w:rPr>
          <w:rFonts w:eastAsia="黑体" w:hint="eastAsia"/>
          <w:sz w:val="21"/>
        </w:rPr>
        <w:t>8</w:t>
      </w:r>
      <w:r w:rsidR="004939FF" w:rsidRPr="008154E2">
        <w:rPr>
          <w:rFonts w:eastAsia="黑体" w:hint="eastAsia"/>
          <w:sz w:val="21"/>
        </w:rPr>
        <w:t xml:space="preserve"> </w:t>
      </w:r>
      <w:r w:rsidR="00B7042A" w:rsidRPr="008154E2">
        <w:rPr>
          <w:rFonts w:eastAsia="黑体" w:hint="eastAsia"/>
          <w:sz w:val="21"/>
        </w:rPr>
        <w:t>乳化分散性能测定</w:t>
      </w:r>
    </w:p>
    <w:p w14:paraId="21FBD1C2" w14:textId="00EB2CC6" w:rsidR="002262D6" w:rsidRPr="008154E2" w:rsidRDefault="00D80943" w:rsidP="00F062CD">
      <w:pPr>
        <w:spacing w:line="300" w:lineRule="auto"/>
        <w:ind w:firstLine="420"/>
        <w:rPr>
          <w:sz w:val="21"/>
        </w:rPr>
      </w:pPr>
      <w:r w:rsidRPr="008154E2">
        <w:rPr>
          <w:sz w:val="21"/>
        </w:rPr>
        <w:t>在</w:t>
      </w:r>
      <w:r w:rsidR="00F062CD" w:rsidRPr="008154E2">
        <w:rPr>
          <w:sz w:val="21"/>
        </w:rPr>
        <w:t>两个</w:t>
      </w:r>
      <w:r w:rsidRPr="008154E2">
        <w:rPr>
          <w:sz w:val="21"/>
        </w:rPr>
        <w:t>250 mL</w:t>
      </w:r>
      <w:r w:rsidRPr="008154E2">
        <w:rPr>
          <w:sz w:val="21"/>
        </w:rPr>
        <w:t>的三角瓶中，</w:t>
      </w:r>
      <w:r w:rsidR="00F062CD" w:rsidRPr="008154E2">
        <w:rPr>
          <w:sz w:val="21"/>
        </w:rPr>
        <w:t>分别</w:t>
      </w:r>
      <w:r w:rsidRPr="008154E2">
        <w:rPr>
          <w:sz w:val="21"/>
        </w:rPr>
        <w:t>装入</w:t>
      </w:r>
      <w:r w:rsidR="00F062CD" w:rsidRPr="008154E2">
        <w:rPr>
          <w:sz w:val="21"/>
        </w:rPr>
        <w:t>SZ2</w:t>
      </w:r>
      <w:r w:rsidR="00F062CD" w:rsidRPr="008154E2">
        <w:rPr>
          <w:sz w:val="21"/>
        </w:rPr>
        <w:t>和</w:t>
      </w:r>
      <w:r w:rsidR="00F062CD" w:rsidRPr="008154E2">
        <w:rPr>
          <w:sz w:val="21"/>
        </w:rPr>
        <w:t>S3</w:t>
      </w:r>
      <w:r w:rsidR="00E36F7D" w:rsidRPr="008154E2">
        <w:rPr>
          <w:sz w:val="21"/>
        </w:rPr>
        <w:t xml:space="preserve"> </w:t>
      </w:r>
      <w:r w:rsidR="0000562E">
        <w:rPr>
          <w:sz w:val="21"/>
        </w:rPr>
        <w:t>50</w:t>
      </w:r>
      <w:r w:rsidR="006A6E4E" w:rsidRPr="008154E2">
        <w:rPr>
          <w:sz w:val="21"/>
        </w:rPr>
        <w:t>mL</w:t>
      </w:r>
      <w:r w:rsidR="00E36F7D" w:rsidRPr="008154E2">
        <w:rPr>
          <w:sz w:val="21"/>
        </w:rPr>
        <w:t>微生物</w:t>
      </w:r>
      <w:r w:rsidR="00E36F7D" w:rsidRPr="008154E2">
        <w:rPr>
          <w:rFonts w:hint="eastAsia"/>
          <w:sz w:val="21"/>
        </w:rPr>
        <w:t>菌</w:t>
      </w:r>
      <w:r w:rsidR="00E36F7D" w:rsidRPr="008154E2">
        <w:rPr>
          <w:sz w:val="21"/>
        </w:rPr>
        <w:t>液</w:t>
      </w:r>
      <w:r w:rsidR="00E36F7D" w:rsidRPr="008154E2">
        <w:rPr>
          <w:rFonts w:hint="eastAsia"/>
          <w:sz w:val="21"/>
        </w:rPr>
        <w:t>、</w:t>
      </w:r>
      <w:r w:rsidR="00CE4CB0">
        <w:rPr>
          <w:sz w:val="21"/>
        </w:rPr>
        <w:t>50</w:t>
      </w:r>
      <w:r w:rsidR="00F062CD" w:rsidRPr="008154E2">
        <w:rPr>
          <w:sz w:val="21"/>
        </w:rPr>
        <w:t>mL</w:t>
      </w:r>
      <w:r w:rsidRPr="008154E2">
        <w:rPr>
          <w:sz w:val="21"/>
        </w:rPr>
        <w:t>沾</w:t>
      </w:r>
      <w:r w:rsidRPr="008154E2">
        <w:rPr>
          <w:sz w:val="21"/>
        </w:rPr>
        <w:t>3</w:t>
      </w:r>
      <w:r w:rsidR="00B82B9A" w:rsidRPr="008154E2">
        <w:rPr>
          <w:sz w:val="21"/>
        </w:rPr>
        <w:t>区块</w:t>
      </w:r>
      <w:r w:rsidR="00E36F7D" w:rsidRPr="008154E2">
        <w:rPr>
          <w:sz w:val="21"/>
        </w:rPr>
        <w:t>脱水</w:t>
      </w:r>
      <w:r w:rsidR="00B82B9A" w:rsidRPr="008154E2">
        <w:rPr>
          <w:sz w:val="21"/>
        </w:rPr>
        <w:t>原油</w:t>
      </w:r>
      <w:r w:rsidRPr="008154E2">
        <w:rPr>
          <w:sz w:val="21"/>
        </w:rPr>
        <w:t>，在</w:t>
      </w:r>
      <w:r w:rsidR="00CE4CB0">
        <w:rPr>
          <w:sz w:val="21"/>
        </w:rPr>
        <w:t>60</w:t>
      </w:r>
      <w:r w:rsidRPr="008154E2">
        <w:rPr>
          <w:sz w:val="21"/>
        </w:rPr>
        <w:t>℃</w:t>
      </w:r>
      <w:r w:rsidRPr="008154E2">
        <w:rPr>
          <w:sz w:val="21"/>
        </w:rPr>
        <w:t>下水浴振荡培养</w:t>
      </w:r>
      <w:r w:rsidR="00CE4CB0">
        <w:rPr>
          <w:sz w:val="21"/>
        </w:rPr>
        <w:t>1</w:t>
      </w:r>
      <w:r w:rsidRPr="008154E2">
        <w:rPr>
          <w:sz w:val="21"/>
        </w:rPr>
        <w:t>d</w:t>
      </w:r>
      <w:r w:rsidRPr="008154E2">
        <w:rPr>
          <w:sz w:val="21"/>
        </w:rPr>
        <w:t>、</w:t>
      </w:r>
      <w:r w:rsidR="00CE4CB0">
        <w:rPr>
          <w:sz w:val="21"/>
        </w:rPr>
        <w:t>2</w:t>
      </w:r>
      <w:r w:rsidRPr="008154E2">
        <w:rPr>
          <w:sz w:val="21"/>
        </w:rPr>
        <w:t>d</w:t>
      </w:r>
      <w:r w:rsidRPr="008154E2">
        <w:rPr>
          <w:sz w:val="21"/>
        </w:rPr>
        <w:t>、</w:t>
      </w:r>
      <w:r w:rsidR="00CE4CB0">
        <w:rPr>
          <w:sz w:val="21"/>
        </w:rPr>
        <w:t>4</w:t>
      </w:r>
      <w:r w:rsidRPr="008154E2">
        <w:rPr>
          <w:sz w:val="21"/>
        </w:rPr>
        <w:t>d</w:t>
      </w:r>
      <w:r w:rsidRPr="008154E2">
        <w:rPr>
          <w:sz w:val="21"/>
        </w:rPr>
        <w:t>、</w:t>
      </w:r>
      <w:r w:rsidR="00CE4CB0">
        <w:rPr>
          <w:sz w:val="21"/>
        </w:rPr>
        <w:t>10</w:t>
      </w:r>
      <w:r w:rsidRPr="008154E2">
        <w:rPr>
          <w:sz w:val="21"/>
        </w:rPr>
        <w:t>d</w:t>
      </w:r>
      <w:r w:rsidRPr="008154E2">
        <w:rPr>
          <w:sz w:val="21"/>
        </w:rPr>
        <w:t>、</w:t>
      </w:r>
      <w:r w:rsidR="00197777">
        <w:rPr>
          <w:rFonts w:hint="eastAsia"/>
          <w:sz w:val="21"/>
        </w:rPr>
        <w:t>14d</w:t>
      </w:r>
      <w:r w:rsidR="00197777">
        <w:rPr>
          <w:rFonts w:hint="eastAsia"/>
          <w:sz w:val="21"/>
        </w:rPr>
        <w:t>和</w:t>
      </w:r>
      <w:r w:rsidR="00CE4CB0">
        <w:rPr>
          <w:sz w:val="21"/>
        </w:rPr>
        <w:t>40</w:t>
      </w:r>
      <w:r w:rsidRPr="008154E2">
        <w:rPr>
          <w:sz w:val="21"/>
        </w:rPr>
        <w:t>d</w:t>
      </w:r>
      <w:r w:rsidR="00791978" w:rsidRPr="008154E2">
        <w:rPr>
          <w:sz w:val="21"/>
        </w:rPr>
        <w:t>，</w:t>
      </w:r>
      <w:proofErr w:type="gramStart"/>
      <w:r w:rsidR="00791978" w:rsidRPr="008154E2">
        <w:rPr>
          <w:sz w:val="21"/>
        </w:rPr>
        <w:t>室温下</w:t>
      </w:r>
      <w:r w:rsidR="00C93618" w:rsidRPr="00C93618">
        <w:rPr>
          <w:rFonts w:hint="eastAsia"/>
          <w:color w:val="FF0000"/>
          <w:sz w:val="21"/>
        </w:rPr>
        <w:t>静置</w:t>
      </w:r>
      <w:proofErr w:type="gramEnd"/>
      <w:r w:rsidR="00C93618" w:rsidRPr="00C93618">
        <w:rPr>
          <w:rFonts w:hint="eastAsia"/>
          <w:color w:val="FF0000"/>
          <w:sz w:val="21"/>
        </w:rPr>
        <w:t>1</w:t>
      </w:r>
      <w:r w:rsidR="00C93618" w:rsidRPr="00C93618">
        <w:rPr>
          <w:rFonts w:hint="eastAsia"/>
          <w:color w:val="FF0000"/>
          <w:sz w:val="21"/>
        </w:rPr>
        <w:t>小时</w:t>
      </w:r>
      <w:r w:rsidR="00791978" w:rsidRPr="008154E2">
        <w:rPr>
          <w:sz w:val="21"/>
        </w:rPr>
        <w:t>，</w:t>
      </w:r>
      <w:r w:rsidR="00791978" w:rsidRPr="008154E2">
        <w:rPr>
          <w:rFonts w:hint="eastAsia"/>
          <w:sz w:val="21"/>
        </w:rPr>
        <w:t>观察</w:t>
      </w:r>
      <w:r w:rsidRPr="008154E2">
        <w:rPr>
          <w:sz w:val="21"/>
        </w:rPr>
        <w:t>原油的乳化分散结果。</w:t>
      </w:r>
    </w:p>
    <w:p w14:paraId="54AABBDF" w14:textId="77777777" w:rsidR="004F0F27" w:rsidRPr="008154E2" w:rsidRDefault="004F0F27" w:rsidP="008A6FA9">
      <w:pPr>
        <w:adjustRightInd w:val="0"/>
        <w:snapToGrid w:val="0"/>
        <w:spacing w:beforeLines="50" w:before="156" w:afterLines="50" w:after="156" w:line="300" w:lineRule="auto"/>
        <w:ind w:firstLineChars="0" w:firstLine="0"/>
        <w:outlineLvl w:val="1"/>
        <w:rPr>
          <w:rFonts w:eastAsia="黑体"/>
          <w:sz w:val="21"/>
        </w:rPr>
      </w:pPr>
      <w:r w:rsidRPr="008154E2">
        <w:rPr>
          <w:rFonts w:eastAsia="黑体" w:hint="eastAsia"/>
          <w:sz w:val="21"/>
        </w:rPr>
        <w:t>1</w:t>
      </w:r>
      <w:r w:rsidR="00211262" w:rsidRPr="008154E2">
        <w:rPr>
          <w:rFonts w:eastAsia="黑体" w:hint="eastAsia"/>
          <w:sz w:val="21"/>
        </w:rPr>
        <w:t>.9</w:t>
      </w:r>
      <w:r w:rsidR="004939FF" w:rsidRPr="008154E2">
        <w:rPr>
          <w:rFonts w:eastAsia="黑体" w:hint="eastAsia"/>
          <w:sz w:val="21"/>
        </w:rPr>
        <w:t xml:space="preserve"> </w:t>
      </w:r>
      <w:r w:rsidR="004828B8" w:rsidRPr="008154E2">
        <w:rPr>
          <w:rFonts w:eastAsia="黑体" w:hint="eastAsia"/>
          <w:sz w:val="21"/>
        </w:rPr>
        <w:t>储层岩石润湿性</w:t>
      </w:r>
      <w:r w:rsidRPr="008154E2">
        <w:rPr>
          <w:rFonts w:eastAsia="黑体" w:hint="eastAsia"/>
          <w:sz w:val="21"/>
        </w:rPr>
        <w:t>测定</w:t>
      </w:r>
    </w:p>
    <w:p w14:paraId="34F633ED" w14:textId="33A14AF0" w:rsidR="009F2053" w:rsidRPr="008154E2" w:rsidRDefault="009F2053" w:rsidP="00923F6F">
      <w:pPr>
        <w:spacing w:line="300" w:lineRule="auto"/>
        <w:ind w:firstLine="420"/>
        <w:rPr>
          <w:sz w:val="21"/>
          <w:szCs w:val="21"/>
        </w:rPr>
      </w:pPr>
      <w:r w:rsidRPr="008154E2">
        <w:rPr>
          <w:sz w:val="21"/>
          <w:szCs w:val="21"/>
        </w:rPr>
        <w:t>油</w:t>
      </w:r>
      <w:r w:rsidRPr="008154E2">
        <w:rPr>
          <w:sz w:val="21"/>
          <w:szCs w:val="21"/>
        </w:rPr>
        <w:t>-</w:t>
      </w:r>
      <w:r w:rsidRPr="008154E2">
        <w:rPr>
          <w:sz w:val="21"/>
          <w:szCs w:val="21"/>
        </w:rPr>
        <w:t>水</w:t>
      </w:r>
      <w:r w:rsidRPr="008154E2">
        <w:rPr>
          <w:sz w:val="21"/>
          <w:szCs w:val="21"/>
        </w:rPr>
        <w:t>-</w:t>
      </w:r>
      <w:r w:rsidRPr="008154E2">
        <w:rPr>
          <w:sz w:val="21"/>
          <w:szCs w:val="21"/>
        </w:rPr>
        <w:t>岩石</w:t>
      </w:r>
      <w:r w:rsidR="00505804" w:rsidRPr="008154E2">
        <w:rPr>
          <w:sz w:val="21"/>
          <w:szCs w:val="21"/>
        </w:rPr>
        <w:t>系统</w:t>
      </w:r>
      <w:r w:rsidRPr="008154E2">
        <w:rPr>
          <w:sz w:val="21"/>
          <w:szCs w:val="21"/>
        </w:rPr>
        <w:t>之间的接触角与油水对岩石</w:t>
      </w:r>
      <w:r w:rsidR="00456574" w:rsidRPr="008154E2">
        <w:rPr>
          <w:sz w:val="21"/>
          <w:szCs w:val="21"/>
        </w:rPr>
        <w:t>的润湿程度有关，通过测量接触角，可了解油</w:t>
      </w:r>
      <w:r w:rsidR="00505804" w:rsidRPr="008154E2">
        <w:rPr>
          <w:sz w:val="21"/>
          <w:szCs w:val="21"/>
        </w:rPr>
        <w:t>水对油藏岩石的润湿性。用石英矿片模拟</w:t>
      </w:r>
      <w:r w:rsidR="007003BE" w:rsidRPr="008154E2">
        <w:rPr>
          <w:sz w:val="21"/>
          <w:szCs w:val="21"/>
        </w:rPr>
        <w:t>沾</w:t>
      </w:r>
      <w:r w:rsidR="007003BE" w:rsidRPr="008154E2">
        <w:rPr>
          <w:sz w:val="21"/>
          <w:szCs w:val="21"/>
        </w:rPr>
        <w:t>3</w:t>
      </w:r>
      <w:r w:rsidR="007003BE" w:rsidRPr="008154E2">
        <w:rPr>
          <w:sz w:val="21"/>
          <w:szCs w:val="21"/>
        </w:rPr>
        <w:t>区块</w:t>
      </w:r>
      <w:r w:rsidR="00505804" w:rsidRPr="008154E2">
        <w:rPr>
          <w:sz w:val="21"/>
          <w:szCs w:val="21"/>
        </w:rPr>
        <w:t>砂岩岩芯</w:t>
      </w:r>
      <w:r w:rsidRPr="008154E2">
        <w:rPr>
          <w:sz w:val="21"/>
          <w:szCs w:val="21"/>
        </w:rPr>
        <w:t>，并磨平抛光后用显微光度计观察，放大</w:t>
      </w:r>
      <w:r w:rsidRPr="008154E2">
        <w:rPr>
          <w:sz w:val="21"/>
          <w:szCs w:val="21"/>
        </w:rPr>
        <w:t>1000</w:t>
      </w:r>
      <w:r w:rsidRPr="008154E2">
        <w:rPr>
          <w:sz w:val="21"/>
          <w:szCs w:val="21"/>
        </w:rPr>
        <w:t>倍时无条痕。</w:t>
      </w:r>
      <w:bookmarkStart w:id="15" w:name="OLE_LINK3"/>
      <w:bookmarkStart w:id="16" w:name="OLE_LINK4"/>
      <w:r w:rsidRPr="008154E2">
        <w:rPr>
          <w:sz w:val="21"/>
          <w:szCs w:val="21"/>
        </w:rPr>
        <w:t>再将磨光矿片</w:t>
      </w:r>
      <w:r w:rsidR="00C97741">
        <w:rPr>
          <w:rFonts w:hint="eastAsia"/>
          <w:sz w:val="21"/>
          <w:szCs w:val="21"/>
        </w:rPr>
        <w:t>分别置于</w:t>
      </w:r>
      <w:r w:rsidR="00605269" w:rsidRPr="005A7D7A">
        <w:rPr>
          <w:rFonts w:hint="eastAsia"/>
          <w:color w:val="FF0000"/>
          <w:sz w:val="21"/>
          <w:szCs w:val="21"/>
        </w:rPr>
        <w:t>微生物</w:t>
      </w:r>
      <w:r w:rsidR="00605269" w:rsidRPr="005A7D7A">
        <w:rPr>
          <w:rFonts w:hint="eastAsia"/>
          <w:color w:val="FF0000"/>
          <w:sz w:val="21"/>
          <w:szCs w:val="21"/>
        </w:rPr>
        <w:t>SZ</w:t>
      </w:r>
      <w:r w:rsidR="00605269" w:rsidRPr="005A7D7A">
        <w:rPr>
          <w:color w:val="FF0000"/>
          <w:sz w:val="21"/>
          <w:szCs w:val="21"/>
        </w:rPr>
        <w:t>2</w:t>
      </w:r>
      <w:r w:rsidR="00605269" w:rsidRPr="005A7D7A">
        <w:rPr>
          <w:rFonts w:hint="eastAsia"/>
          <w:color w:val="FF0000"/>
          <w:sz w:val="21"/>
          <w:szCs w:val="21"/>
        </w:rPr>
        <w:t>、</w:t>
      </w:r>
      <w:r w:rsidR="00605269" w:rsidRPr="005A7D7A">
        <w:rPr>
          <w:rFonts w:hint="eastAsia"/>
          <w:color w:val="FF0000"/>
          <w:sz w:val="21"/>
          <w:szCs w:val="21"/>
        </w:rPr>
        <w:t>S3</w:t>
      </w:r>
      <w:r w:rsidR="00605269" w:rsidRPr="005A7D7A">
        <w:rPr>
          <w:rFonts w:hint="eastAsia"/>
          <w:color w:val="FF0000"/>
          <w:sz w:val="21"/>
          <w:szCs w:val="21"/>
        </w:rPr>
        <w:t>菌液和去离子水中浸泡</w:t>
      </w:r>
      <w:r w:rsidR="00C97741" w:rsidRPr="005A7D7A">
        <w:rPr>
          <w:rFonts w:hint="eastAsia"/>
          <w:color w:val="FF0000"/>
          <w:sz w:val="21"/>
          <w:szCs w:val="21"/>
        </w:rPr>
        <w:t>，</w:t>
      </w:r>
      <w:r w:rsidR="005A7D7A" w:rsidRPr="005A7D7A">
        <w:rPr>
          <w:rFonts w:hint="eastAsia"/>
          <w:color w:val="FF0000"/>
          <w:sz w:val="21"/>
          <w:szCs w:val="21"/>
        </w:rPr>
        <w:t>放入</w:t>
      </w:r>
      <w:r w:rsidR="005A7D7A" w:rsidRPr="005A7D7A">
        <w:rPr>
          <w:color w:val="FF0000"/>
          <w:sz w:val="21"/>
          <w:szCs w:val="21"/>
        </w:rPr>
        <w:t>摇床</w:t>
      </w:r>
      <w:r w:rsidR="005A7D7A" w:rsidRPr="005A7D7A">
        <w:rPr>
          <w:rFonts w:hint="eastAsia"/>
          <w:color w:val="FF0000"/>
          <w:sz w:val="21"/>
          <w:szCs w:val="21"/>
        </w:rPr>
        <w:t>中</w:t>
      </w:r>
      <w:r w:rsidR="005A7D7A">
        <w:rPr>
          <w:rFonts w:hint="eastAsia"/>
          <w:color w:val="FF0000"/>
          <w:sz w:val="21"/>
          <w:szCs w:val="21"/>
        </w:rPr>
        <w:t>培养，</w:t>
      </w:r>
      <w:commentRangeStart w:id="17"/>
      <w:r w:rsidR="005A7D7A" w:rsidRPr="005A7D7A">
        <w:rPr>
          <w:color w:val="FF0000"/>
          <w:sz w:val="21"/>
          <w:szCs w:val="21"/>
        </w:rPr>
        <w:t>温度</w:t>
      </w:r>
      <w:r w:rsidR="005A7D7A">
        <w:rPr>
          <w:rFonts w:hint="eastAsia"/>
          <w:color w:val="FF0000"/>
          <w:sz w:val="21"/>
          <w:szCs w:val="21"/>
        </w:rPr>
        <w:t>设</w:t>
      </w:r>
      <w:r w:rsidR="005A7D7A" w:rsidRPr="005A7D7A">
        <w:rPr>
          <w:color w:val="FF0000"/>
          <w:sz w:val="21"/>
          <w:szCs w:val="21"/>
        </w:rPr>
        <w:t>为</w:t>
      </w:r>
      <w:r w:rsidR="005A7D7A" w:rsidRPr="005A7D7A">
        <w:rPr>
          <w:color w:val="FF0000"/>
          <w:sz w:val="21"/>
          <w:szCs w:val="21"/>
        </w:rPr>
        <w:t>60℃</w:t>
      </w:r>
      <w:commentRangeEnd w:id="17"/>
      <w:r w:rsidR="005A7D7A" w:rsidRPr="005A7D7A">
        <w:rPr>
          <w:rStyle w:val="af0"/>
          <w:color w:val="FF0000"/>
        </w:rPr>
        <w:commentReference w:id="17"/>
      </w:r>
      <w:r w:rsidR="005A7D7A">
        <w:rPr>
          <w:rFonts w:hint="eastAsia"/>
          <w:color w:val="FF0000"/>
          <w:sz w:val="21"/>
          <w:szCs w:val="21"/>
        </w:rPr>
        <w:t>。</w:t>
      </w:r>
      <w:r w:rsidR="005A7D7A" w:rsidRPr="005A7D7A">
        <w:rPr>
          <w:color w:val="FF0000"/>
          <w:sz w:val="21"/>
          <w:szCs w:val="21"/>
        </w:rPr>
        <w:t>培养</w:t>
      </w:r>
      <w:r w:rsidR="005A7D7A" w:rsidRPr="005A7D7A">
        <w:rPr>
          <w:color w:val="FF0000"/>
          <w:sz w:val="21"/>
          <w:szCs w:val="21"/>
        </w:rPr>
        <w:t>0</w:t>
      </w:r>
      <w:r w:rsidR="005A7D7A" w:rsidRPr="005A7D7A">
        <w:rPr>
          <w:rFonts w:hint="eastAsia"/>
          <w:color w:val="FF0000"/>
          <w:sz w:val="21"/>
          <w:szCs w:val="21"/>
        </w:rPr>
        <w:t>d</w:t>
      </w:r>
      <w:r w:rsidR="005A7D7A" w:rsidRPr="005A7D7A">
        <w:rPr>
          <w:rFonts w:hint="eastAsia"/>
          <w:color w:val="FF0000"/>
          <w:sz w:val="21"/>
          <w:szCs w:val="21"/>
        </w:rPr>
        <w:t>、</w:t>
      </w:r>
      <w:r w:rsidR="005A7D7A" w:rsidRPr="005A7D7A">
        <w:rPr>
          <w:color w:val="FF0000"/>
          <w:sz w:val="21"/>
          <w:szCs w:val="21"/>
        </w:rPr>
        <w:t>2</w:t>
      </w:r>
      <w:r w:rsidR="005A7D7A" w:rsidRPr="005A7D7A">
        <w:rPr>
          <w:rFonts w:hint="eastAsia"/>
          <w:color w:val="FF0000"/>
          <w:sz w:val="21"/>
          <w:szCs w:val="21"/>
        </w:rPr>
        <w:t>d</w:t>
      </w:r>
      <w:r w:rsidR="005A7D7A" w:rsidRPr="005A7D7A">
        <w:rPr>
          <w:color w:val="FF0000"/>
          <w:sz w:val="21"/>
          <w:szCs w:val="21"/>
        </w:rPr>
        <w:t>、</w:t>
      </w:r>
      <w:r w:rsidR="005A7D7A" w:rsidRPr="005A7D7A">
        <w:rPr>
          <w:color w:val="FF0000"/>
          <w:sz w:val="21"/>
          <w:szCs w:val="21"/>
        </w:rPr>
        <w:lastRenderedPageBreak/>
        <w:t>4</w:t>
      </w:r>
      <w:r w:rsidR="005A7D7A" w:rsidRPr="005A7D7A">
        <w:rPr>
          <w:rFonts w:hint="eastAsia"/>
          <w:color w:val="FF0000"/>
          <w:sz w:val="21"/>
          <w:szCs w:val="21"/>
        </w:rPr>
        <w:t>d</w:t>
      </w:r>
      <w:r w:rsidR="005A7D7A" w:rsidRPr="005A7D7A">
        <w:rPr>
          <w:color w:val="FF0000"/>
          <w:sz w:val="21"/>
          <w:szCs w:val="21"/>
        </w:rPr>
        <w:t>、</w:t>
      </w:r>
      <w:r w:rsidR="00932374">
        <w:rPr>
          <w:rFonts w:hint="eastAsia"/>
          <w:color w:val="FF0000"/>
          <w:sz w:val="21"/>
          <w:szCs w:val="21"/>
        </w:rPr>
        <w:t>6</w:t>
      </w:r>
      <w:r w:rsidR="005A7D7A" w:rsidRPr="005A7D7A">
        <w:rPr>
          <w:rFonts w:hint="eastAsia"/>
          <w:color w:val="FF0000"/>
          <w:sz w:val="21"/>
          <w:szCs w:val="21"/>
        </w:rPr>
        <w:t>d</w:t>
      </w:r>
      <w:r w:rsidR="005A7D7A" w:rsidRPr="005A7D7A">
        <w:rPr>
          <w:color w:val="FF0000"/>
          <w:sz w:val="21"/>
          <w:szCs w:val="21"/>
        </w:rPr>
        <w:t>、</w:t>
      </w:r>
      <w:r w:rsidR="00932374">
        <w:rPr>
          <w:rFonts w:hint="eastAsia"/>
          <w:color w:val="FF0000"/>
          <w:sz w:val="21"/>
          <w:szCs w:val="21"/>
        </w:rPr>
        <w:t>8</w:t>
      </w:r>
      <w:r w:rsidR="005A7D7A" w:rsidRPr="005A7D7A">
        <w:rPr>
          <w:rFonts w:hint="eastAsia"/>
          <w:color w:val="FF0000"/>
          <w:sz w:val="21"/>
          <w:szCs w:val="21"/>
        </w:rPr>
        <w:t>d</w:t>
      </w:r>
      <w:r w:rsidR="005A7D7A" w:rsidRPr="005A7D7A">
        <w:rPr>
          <w:rFonts w:hint="eastAsia"/>
          <w:color w:val="FF0000"/>
          <w:sz w:val="21"/>
          <w:szCs w:val="21"/>
        </w:rPr>
        <w:t>后</w:t>
      </w:r>
      <w:r w:rsidR="007E49DA" w:rsidRPr="00627BF4">
        <w:rPr>
          <w:rFonts w:hint="eastAsia"/>
          <w:color w:val="FF0000"/>
          <w:sz w:val="21"/>
          <w:szCs w:val="21"/>
        </w:rPr>
        <w:t>依据行业标准</w:t>
      </w:r>
      <w:r w:rsidR="008C475C" w:rsidRPr="00627BF4">
        <w:rPr>
          <w:color w:val="FF0000"/>
          <w:sz w:val="21"/>
          <w:szCs w:val="21"/>
        </w:rPr>
        <w:t>SY/T 5153-2007</w:t>
      </w:r>
      <w:r w:rsidR="00627BF4" w:rsidRPr="00627BF4">
        <w:rPr>
          <w:color w:val="FF0000"/>
          <w:sz w:val="21"/>
          <w:szCs w:val="21"/>
        </w:rPr>
        <w:t>(</w:t>
      </w:r>
      <w:r w:rsidRPr="00627BF4">
        <w:rPr>
          <w:color w:val="FF0000"/>
          <w:sz w:val="21"/>
          <w:szCs w:val="21"/>
        </w:rPr>
        <w:t>油藏岩石润湿性测定方法</w:t>
      </w:r>
      <w:r w:rsidR="00627BF4" w:rsidRPr="00627BF4">
        <w:rPr>
          <w:rFonts w:hint="eastAsia"/>
          <w:color w:val="FF0000"/>
          <w:sz w:val="21"/>
          <w:szCs w:val="21"/>
        </w:rPr>
        <w:t>)</w:t>
      </w:r>
      <w:r w:rsidR="00627BF4" w:rsidRPr="00627BF4">
        <w:rPr>
          <w:color w:val="FF0000"/>
          <w:sz w:val="21"/>
          <w:szCs w:val="21"/>
          <w:vertAlign w:val="superscript"/>
        </w:rPr>
        <w:t>[</w:t>
      </w:r>
      <w:r w:rsidR="00145AE2" w:rsidRPr="00627BF4">
        <w:rPr>
          <w:color w:val="FF0000"/>
          <w:sz w:val="21"/>
          <w:szCs w:val="21"/>
          <w:vertAlign w:val="superscript"/>
        </w:rPr>
        <w:t>14</w:t>
      </w:r>
      <w:r w:rsidR="00145AE2" w:rsidRPr="00627BF4">
        <w:rPr>
          <w:rFonts w:hint="eastAsia"/>
          <w:color w:val="FF0000"/>
          <w:sz w:val="21"/>
          <w:szCs w:val="21"/>
          <w:vertAlign w:val="superscript"/>
        </w:rPr>
        <w:t>]</w:t>
      </w:r>
      <w:r w:rsidRPr="008154E2">
        <w:rPr>
          <w:sz w:val="21"/>
          <w:szCs w:val="21"/>
        </w:rPr>
        <w:t>，测量油</w:t>
      </w:r>
      <w:r w:rsidRPr="008154E2">
        <w:rPr>
          <w:sz w:val="21"/>
          <w:szCs w:val="21"/>
        </w:rPr>
        <w:t>-</w:t>
      </w:r>
      <w:r w:rsidRPr="008154E2">
        <w:rPr>
          <w:sz w:val="21"/>
          <w:szCs w:val="21"/>
        </w:rPr>
        <w:t>水</w:t>
      </w:r>
      <w:r w:rsidRPr="008154E2">
        <w:rPr>
          <w:sz w:val="21"/>
          <w:szCs w:val="21"/>
        </w:rPr>
        <w:t>-</w:t>
      </w:r>
      <w:r w:rsidRPr="008154E2">
        <w:rPr>
          <w:sz w:val="21"/>
          <w:szCs w:val="21"/>
        </w:rPr>
        <w:t>岩石</w:t>
      </w:r>
      <w:r w:rsidR="00505804" w:rsidRPr="008154E2">
        <w:rPr>
          <w:sz w:val="21"/>
          <w:szCs w:val="21"/>
        </w:rPr>
        <w:t>系统</w:t>
      </w:r>
      <w:r w:rsidRPr="008154E2">
        <w:rPr>
          <w:sz w:val="21"/>
          <w:szCs w:val="21"/>
        </w:rPr>
        <w:t>的接触角，并判断其润湿性。油</w:t>
      </w:r>
      <w:r w:rsidRPr="008154E2">
        <w:rPr>
          <w:sz w:val="21"/>
          <w:szCs w:val="21"/>
        </w:rPr>
        <w:t>-</w:t>
      </w:r>
      <w:r w:rsidRPr="008154E2">
        <w:rPr>
          <w:sz w:val="21"/>
          <w:szCs w:val="21"/>
        </w:rPr>
        <w:t>水</w:t>
      </w:r>
      <w:r w:rsidRPr="008154E2">
        <w:rPr>
          <w:sz w:val="21"/>
          <w:szCs w:val="21"/>
        </w:rPr>
        <w:t>-</w:t>
      </w:r>
      <w:r w:rsidRPr="008154E2">
        <w:rPr>
          <w:sz w:val="21"/>
          <w:szCs w:val="21"/>
        </w:rPr>
        <w:t>岩石系统中三相交接处，其表面能的平衡关系符合杨</w:t>
      </w:r>
      <w:r w:rsidRPr="008154E2">
        <w:rPr>
          <w:sz w:val="21"/>
          <w:szCs w:val="21"/>
        </w:rPr>
        <w:t>-</w:t>
      </w:r>
      <w:r w:rsidRPr="008154E2">
        <w:rPr>
          <w:sz w:val="21"/>
          <w:szCs w:val="21"/>
        </w:rPr>
        <w:t>裘比原理，</w:t>
      </w:r>
      <w:r w:rsidR="006816D7">
        <w:rPr>
          <w:rFonts w:hint="eastAsia"/>
          <w:sz w:val="21"/>
          <w:szCs w:val="21"/>
        </w:rPr>
        <w:t>计算公式如下所示：</w:t>
      </w:r>
    </w:p>
    <w:bookmarkEnd w:id="15"/>
    <w:bookmarkEnd w:id="16"/>
    <w:p w14:paraId="6432E3BC" w14:textId="7E638C20" w:rsidR="009C722B" w:rsidRPr="00412657" w:rsidRDefault="00B039D1" w:rsidP="000E1253">
      <w:pPr>
        <w:spacing w:beforeLines="50" w:before="156" w:afterLines="50" w:after="156"/>
        <w:ind w:firstLineChars="83" w:firstLine="174"/>
        <w:rPr>
          <w:i/>
          <w:color w:val="FF0000"/>
          <w:sz w:val="21"/>
          <w:szCs w:val="21"/>
        </w:rPr>
      </w:pPr>
      <m:oMathPara>
        <m:oMathParaPr>
          <m:jc m:val="center"/>
        </m:oMathParaPr>
        <m:oMath>
          <m:func>
            <m:funcPr>
              <m:ctrlPr>
                <w:rPr>
                  <w:rFonts w:ascii="Cambria Math" w:eastAsia="等线 Light" w:hAnsi="Cambria Math"/>
                  <w:i/>
                  <w:color w:val="FF0000"/>
                  <w:sz w:val="21"/>
                </w:rPr>
              </m:ctrlPr>
            </m:funcPr>
            <m:fName>
              <m:r>
                <m:rPr>
                  <m:nor/>
                </m:rPr>
                <w:rPr>
                  <w:rFonts w:ascii="Cambria Math" w:eastAsia="等线 Light" w:hAnsi="Cambria Math"/>
                  <w:color w:val="FF0000"/>
                  <w:sz w:val="21"/>
                </w:rPr>
                <m:t>cos</m:t>
              </m:r>
            </m:fName>
            <m:e>
              <m:sSub>
                <m:sSubPr>
                  <m:ctrlPr>
                    <w:rPr>
                      <w:rFonts w:ascii="Cambria Math" w:eastAsia="等线 Light" w:hAnsi="Cambria Math"/>
                      <w:color w:val="FF0000"/>
                      <w:sz w:val="21"/>
                    </w:rPr>
                  </m:ctrlPr>
                </m:sSubPr>
                <m:e>
                  <m:r>
                    <w:rPr>
                      <w:rFonts w:ascii="Cambria Math" w:eastAsia="等线 Light" w:hAnsi="Cambria Math"/>
                      <w:color w:val="FF0000"/>
                      <w:sz w:val="21"/>
                    </w:rPr>
                    <m:t>θ</m:t>
                  </m:r>
                </m:e>
                <m:sub>
                  <m:r>
                    <m:rPr>
                      <m:sty m:val="p"/>
                    </m:rPr>
                    <w:rPr>
                      <w:rFonts w:ascii="Cambria Math" w:eastAsia="等线 Light" w:hAnsi="Cambria Math"/>
                      <w:color w:val="FF0000"/>
                      <w:sz w:val="21"/>
                    </w:rPr>
                    <m:t>c</m:t>
                  </m:r>
                </m:sub>
              </m:sSub>
              <m:r>
                <m:rPr>
                  <m:nor/>
                </m:rPr>
                <w:rPr>
                  <w:rFonts w:ascii="Cambria Math" w:eastAsia="等线 Light" w:hAnsi="Cambria Math"/>
                  <w:i/>
                  <w:color w:val="FF0000"/>
                  <w:sz w:val="21"/>
                </w:rPr>
                <m:t>=</m:t>
              </m:r>
              <m:f>
                <m:fPr>
                  <m:ctrlPr>
                    <w:rPr>
                      <w:rFonts w:ascii="Cambria Math" w:eastAsia="等线 Light" w:hAnsi="Cambria Math"/>
                      <w:i/>
                      <w:color w:val="FF0000"/>
                      <w:sz w:val="21"/>
                    </w:rPr>
                  </m:ctrlPr>
                </m:fPr>
                <m:num>
                  <m:sSub>
                    <m:sSubPr>
                      <m:ctrlPr>
                        <w:rPr>
                          <w:rFonts w:ascii="Cambria Math" w:eastAsia="等线 Light" w:hAnsi="Cambria Math"/>
                          <w:color w:val="FF0000"/>
                          <w:sz w:val="21"/>
                        </w:rPr>
                      </m:ctrlPr>
                    </m:sSubPr>
                    <m:e>
                      <m:r>
                        <m:rPr>
                          <m:nor/>
                        </m:rPr>
                        <w:rPr>
                          <w:rFonts w:ascii="Cambria Math" w:eastAsia="等线 Light" w:hAnsi="Cambria Math"/>
                          <w:i/>
                          <w:color w:val="FF0000"/>
                          <w:sz w:val="21"/>
                        </w:rPr>
                        <m:t>σ</m:t>
                      </m:r>
                    </m:e>
                    <m:sub>
                      <m:r>
                        <m:rPr>
                          <m:nor/>
                        </m:rPr>
                        <w:rPr>
                          <w:rFonts w:ascii="Cambria Math" w:eastAsia="等线 Light" w:hAnsi="Cambria Math"/>
                          <w:color w:val="FF0000"/>
                          <w:sz w:val="21"/>
                        </w:rPr>
                        <m:t>os</m:t>
                      </m:r>
                    </m:sub>
                  </m:sSub>
                  <m:r>
                    <m:rPr>
                      <m:nor/>
                    </m:rPr>
                    <w:rPr>
                      <w:rFonts w:ascii="Cambria Math" w:eastAsia="等线 Light" w:hAnsi="Cambria Math"/>
                      <w:color w:val="FF0000"/>
                      <w:sz w:val="21"/>
                    </w:rPr>
                    <m:t>-</m:t>
                  </m:r>
                  <m:sSub>
                    <m:sSubPr>
                      <m:ctrlPr>
                        <w:rPr>
                          <w:rFonts w:ascii="Cambria Math" w:eastAsia="等线 Light" w:hAnsi="Cambria Math"/>
                          <w:color w:val="FF0000"/>
                          <w:sz w:val="21"/>
                        </w:rPr>
                      </m:ctrlPr>
                    </m:sSubPr>
                    <m:e>
                      <m:r>
                        <m:rPr>
                          <m:nor/>
                        </m:rPr>
                        <w:rPr>
                          <w:rFonts w:ascii="Cambria Math" w:eastAsia="等线 Light" w:hAnsi="Cambria Math"/>
                          <w:i/>
                          <w:color w:val="FF0000"/>
                          <w:sz w:val="21"/>
                        </w:rPr>
                        <m:t>σ</m:t>
                      </m:r>
                    </m:e>
                    <m:sub>
                      <m:r>
                        <m:rPr>
                          <m:nor/>
                        </m:rPr>
                        <w:rPr>
                          <w:rFonts w:ascii="Cambria Math" w:eastAsia="等线 Light" w:hAnsi="Cambria Math"/>
                          <w:color w:val="FF0000"/>
                          <w:sz w:val="21"/>
                        </w:rPr>
                        <m:t>ws</m:t>
                      </m:r>
                    </m:sub>
                  </m:sSub>
                </m:num>
                <m:den>
                  <m:sSub>
                    <m:sSubPr>
                      <m:ctrlPr>
                        <w:rPr>
                          <w:rFonts w:ascii="Cambria Math" w:eastAsia="等线 Light" w:hAnsi="Cambria Math"/>
                          <w:color w:val="FF0000"/>
                          <w:sz w:val="21"/>
                        </w:rPr>
                      </m:ctrlPr>
                    </m:sSubPr>
                    <m:e>
                      <m:r>
                        <m:rPr>
                          <m:nor/>
                        </m:rPr>
                        <w:rPr>
                          <w:rFonts w:ascii="Cambria Math" w:eastAsia="等线 Light" w:hAnsi="Cambria Math"/>
                          <w:i/>
                          <w:color w:val="FF0000"/>
                          <w:sz w:val="21"/>
                        </w:rPr>
                        <m:t>σ</m:t>
                      </m:r>
                    </m:e>
                    <m:sub>
                      <m:r>
                        <m:rPr>
                          <m:nor/>
                        </m:rPr>
                        <w:rPr>
                          <w:rFonts w:ascii="Cambria Math" w:eastAsia="等线 Light" w:hAnsi="Cambria Math"/>
                          <w:color w:val="FF0000"/>
                          <w:sz w:val="21"/>
                        </w:rPr>
                        <m:t>ow</m:t>
                      </m:r>
                    </m:sub>
                  </m:sSub>
                </m:den>
              </m:f>
            </m:e>
          </m:func>
        </m:oMath>
      </m:oMathPara>
    </w:p>
    <w:p w14:paraId="52B91157" w14:textId="77777777" w:rsidR="00326F26" w:rsidRPr="00FD7363" w:rsidRDefault="002E61B6" w:rsidP="002715C2">
      <w:pPr>
        <w:spacing w:line="300" w:lineRule="auto"/>
        <w:ind w:firstLine="420"/>
        <w:rPr>
          <w:sz w:val="21"/>
          <w:szCs w:val="21"/>
        </w:rPr>
      </w:pPr>
      <w:r w:rsidRPr="00FD7363">
        <w:rPr>
          <w:rFonts w:hint="eastAsia"/>
          <w:sz w:val="21"/>
          <w:szCs w:val="21"/>
        </w:rPr>
        <w:t>式中：</w:t>
      </w:r>
      <m:oMath>
        <m:sSub>
          <m:sSubPr>
            <m:ctrlPr>
              <w:rPr>
                <w:rFonts w:ascii="Cambria Math" w:eastAsia="等线 Light" w:hAnsi="Cambria Math"/>
                <w:color w:val="FF0000"/>
                <w:sz w:val="21"/>
                <w:szCs w:val="21"/>
              </w:rPr>
            </m:ctrlPr>
          </m:sSubPr>
          <m:e>
            <m:r>
              <w:rPr>
                <w:rFonts w:ascii="Cambria Math" w:eastAsia="等线 Light" w:hAnsi="Cambria Math"/>
                <w:color w:val="FF0000"/>
                <w:sz w:val="21"/>
                <w:szCs w:val="21"/>
              </w:rPr>
              <m:t>θ</m:t>
            </m:r>
          </m:e>
          <m:sub>
            <m:r>
              <m:rPr>
                <m:sty m:val="p"/>
              </m:rPr>
              <w:rPr>
                <w:rFonts w:ascii="Cambria Math" w:eastAsia="等线 Light" w:hAnsi="Cambria Math" w:hint="eastAsia"/>
                <w:color w:val="FF0000"/>
                <w:sz w:val="21"/>
                <w:szCs w:val="21"/>
              </w:rPr>
              <m:t>c</m:t>
            </m:r>
          </m:sub>
        </m:sSub>
      </m:oMath>
      <w:r w:rsidR="00BB7FFD" w:rsidRPr="00FD7363">
        <w:rPr>
          <w:sz w:val="21"/>
          <w:szCs w:val="21"/>
        </w:rPr>
        <w:t>—</w:t>
      </w:r>
      <w:r w:rsidR="00BB7FFD" w:rsidRPr="00FD7363">
        <w:rPr>
          <w:sz w:val="21"/>
          <w:szCs w:val="21"/>
        </w:rPr>
        <w:t>接触角，</w:t>
      </w:r>
      <w:r w:rsidR="00BB7FFD" w:rsidRPr="00FD7363">
        <w:rPr>
          <w:sz w:val="21"/>
          <w:szCs w:val="21"/>
        </w:rPr>
        <w:t>°</w:t>
      </w:r>
      <w:r w:rsidR="00BB7FFD" w:rsidRPr="00FD7363">
        <w:rPr>
          <w:rFonts w:hint="eastAsia"/>
          <w:sz w:val="21"/>
          <w:szCs w:val="21"/>
        </w:rPr>
        <w:t>；</w:t>
      </w:r>
    </w:p>
    <w:p w14:paraId="0F579EEF" w14:textId="59C76D4D" w:rsidR="009F2053" w:rsidRPr="00FD7363" w:rsidRDefault="00B039D1" w:rsidP="00326F26">
      <w:pPr>
        <w:spacing w:line="300" w:lineRule="auto"/>
        <w:ind w:firstLineChars="500" w:firstLine="1050"/>
        <w:rPr>
          <w:sz w:val="21"/>
          <w:szCs w:val="21"/>
        </w:rPr>
      </w:pPr>
      <m:oMath>
        <m:sSub>
          <m:sSubPr>
            <m:ctrlPr>
              <w:rPr>
                <w:rFonts w:ascii="Cambria Math" w:eastAsia="等线 Light" w:hAnsi="Cambria Math"/>
                <w:color w:val="FF0000"/>
                <w:sz w:val="21"/>
                <w:szCs w:val="21"/>
              </w:rPr>
            </m:ctrlPr>
          </m:sSubPr>
          <m:e>
            <m:r>
              <m:rPr>
                <m:nor/>
              </m:rPr>
              <w:rPr>
                <w:rFonts w:ascii="Cambria Math" w:eastAsia="等线 Light" w:hAnsi="Cambria Math"/>
                <w:i/>
                <w:color w:val="FF0000"/>
                <w:sz w:val="21"/>
                <w:szCs w:val="21"/>
              </w:rPr>
              <m:t>σ</m:t>
            </m:r>
          </m:e>
          <m:sub>
            <m:r>
              <m:rPr>
                <m:nor/>
              </m:rPr>
              <w:rPr>
                <w:rFonts w:ascii="Cambria Math" w:eastAsia="等线 Light" w:hAnsi="Cambria Math"/>
                <w:color w:val="FF0000"/>
                <w:sz w:val="21"/>
                <w:szCs w:val="21"/>
              </w:rPr>
              <m:t>os</m:t>
            </m:r>
          </m:sub>
        </m:sSub>
      </m:oMath>
      <w:r w:rsidR="009F2053" w:rsidRPr="00FD7363">
        <w:rPr>
          <w:sz w:val="21"/>
          <w:szCs w:val="21"/>
        </w:rPr>
        <w:t>—</w:t>
      </w:r>
      <w:r w:rsidR="009F2053" w:rsidRPr="00FD7363">
        <w:rPr>
          <w:sz w:val="21"/>
          <w:szCs w:val="21"/>
        </w:rPr>
        <w:t>水和固体间的界面张力</w:t>
      </w:r>
      <w:r w:rsidR="009F2053" w:rsidRPr="00FD7363">
        <w:rPr>
          <w:rFonts w:hint="eastAsia"/>
          <w:sz w:val="21"/>
          <w:szCs w:val="21"/>
        </w:rPr>
        <w:t>，</w:t>
      </w:r>
      <w:proofErr w:type="spellStart"/>
      <w:r w:rsidR="009F2053" w:rsidRPr="00FD7363">
        <w:rPr>
          <w:sz w:val="21"/>
          <w:szCs w:val="21"/>
        </w:rPr>
        <w:t>mN</w:t>
      </w:r>
      <w:proofErr w:type="spellEnd"/>
      <w:r w:rsidR="009F2053" w:rsidRPr="00FD7363">
        <w:rPr>
          <w:sz w:val="21"/>
          <w:szCs w:val="21"/>
        </w:rPr>
        <w:t>/m</w:t>
      </w:r>
      <w:r w:rsidR="009F2053" w:rsidRPr="00FD7363">
        <w:rPr>
          <w:sz w:val="21"/>
          <w:szCs w:val="21"/>
        </w:rPr>
        <w:t>；</w:t>
      </w:r>
    </w:p>
    <w:p w14:paraId="2F78DF10" w14:textId="77777777" w:rsidR="009F2053" w:rsidRPr="00FD7363" w:rsidRDefault="00B039D1" w:rsidP="00326F26">
      <w:pPr>
        <w:spacing w:line="300" w:lineRule="auto"/>
        <w:ind w:firstLineChars="500" w:firstLine="1050"/>
        <w:rPr>
          <w:sz w:val="21"/>
          <w:szCs w:val="21"/>
        </w:rPr>
      </w:pPr>
      <m:oMath>
        <m:sSub>
          <m:sSubPr>
            <m:ctrlPr>
              <w:rPr>
                <w:rFonts w:ascii="Cambria Math" w:eastAsia="等线 Light" w:hAnsi="Cambria Math"/>
                <w:color w:val="FF0000"/>
                <w:sz w:val="21"/>
                <w:szCs w:val="21"/>
              </w:rPr>
            </m:ctrlPr>
          </m:sSubPr>
          <m:e>
            <m:r>
              <m:rPr>
                <m:nor/>
              </m:rPr>
              <w:rPr>
                <w:rFonts w:ascii="Cambria Math" w:eastAsia="等线 Light" w:hAnsi="Cambria Math"/>
                <w:i/>
                <w:color w:val="FF0000"/>
                <w:sz w:val="21"/>
                <w:szCs w:val="21"/>
              </w:rPr>
              <m:t>σ</m:t>
            </m:r>
          </m:e>
          <m:sub>
            <m:r>
              <m:rPr>
                <m:nor/>
              </m:rPr>
              <w:rPr>
                <w:rFonts w:ascii="Cambria Math" w:eastAsia="等线 Light" w:hAnsi="Cambria Math"/>
                <w:color w:val="FF0000"/>
                <w:sz w:val="21"/>
                <w:szCs w:val="21"/>
              </w:rPr>
              <m:t>ws</m:t>
            </m:r>
          </m:sub>
        </m:sSub>
      </m:oMath>
      <w:r w:rsidR="009F2053" w:rsidRPr="00FD7363">
        <w:rPr>
          <w:sz w:val="21"/>
          <w:szCs w:val="21"/>
        </w:rPr>
        <w:t>—</w:t>
      </w:r>
      <w:r w:rsidR="009F2053" w:rsidRPr="00FD7363">
        <w:rPr>
          <w:sz w:val="21"/>
          <w:szCs w:val="21"/>
        </w:rPr>
        <w:t>油和固体间的界面张力</w:t>
      </w:r>
      <w:r w:rsidR="009F2053" w:rsidRPr="00FD7363">
        <w:rPr>
          <w:rFonts w:hint="eastAsia"/>
          <w:sz w:val="21"/>
          <w:szCs w:val="21"/>
        </w:rPr>
        <w:t>，</w:t>
      </w:r>
      <w:proofErr w:type="spellStart"/>
      <w:r w:rsidR="009F2053" w:rsidRPr="00FD7363">
        <w:rPr>
          <w:sz w:val="21"/>
          <w:szCs w:val="21"/>
        </w:rPr>
        <w:t>mN</w:t>
      </w:r>
      <w:proofErr w:type="spellEnd"/>
      <w:r w:rsidR="009F2053" w:rsidRPr="00FD7363">
        <w:rPr>
          <w:sz w:val="21"/>
          <w:szCs w:val="21"/>
        </w:rPr>
        <w:t>/m</w:t>
      </w:r>
      <w:r w:rsidR="009F2053" w:rsidRPr="00FD7363">
        <w:rPr>
          <w:sz w:val="21"/>
          <w:szCs w:val="21"/>
        </w:rPr>
        <w:t>；</w:t>
      </w:r>
    </w:p>
    <w:p w14:paraId="4B12310B" w14:textId="77777777" w:rsidR="009F2053" w:rsidRPr="00FD7363" w:rsidRDefault="00B039D1" w:rsidP="008F5853">
      <w:pPr>
        <w:spacing w:line="300" w:lineRule="auto"/>
        <w:ind w:firstLineChars="500" w:firstLine="1050"/>
        <w:rPr>
          <w:sz w:val="21"/>
          <w:szCs w:val="21"/>
        </w:rPr>
      </w:pPr>
      <m:oMath>
        <m:sSub>
          <m:sSubPr>
            <m:ctrlPr>
              <w:rPr>
                <w:rFonts w:ascii="Cambria Math" w:eastAsia="等线 Light" w:hAnsi="Cambria Math"/>
                <w:color w:val="FF0000"/>
                <w:sz w:val="21"/>
                <w:szCs w:val="21"/>
              </w:rPr>
            </m:ctrlPr>
          </m:sSubPr>
          <m:e>
            <m:r>
              <m:rPr>
                <m:nor/>
              </m:rPr>
              <w:rPr>
                <w:rFonts w:ascii="Cambria Math" w:eastAsia="等线 Light" w:hAnsi="Cambria Math"/>
                <w:i/>
                <w:color w:val="FF0000"/>
                <w:sz w:val="21"/>
                <w:szCs w:val="21"/>
              </w:rPr>
              <m:t>σ</m:t>
            </m:r>
          </m:e>
          <m:sub>
            <m:r>
              <m:rPr>
                <m:nor/>
              </m:rPr>
              <w:rPr>
                <w:rFonts w:ascii="Cambria Math" w:eastAsia="等线 Light" w:hAnsi="Cambria Math"/>
                <w:color w:val="FF0000"/>
                <w:sz w:val="21"/>
                <w:szCs w:val="21"/>
              </w:rPr>
              <m:t>ow</m:t>
            </m:r>
          </m:sub>
        </m:sSub>
      </m:oMath>
      <w:r w:rsidR="009F2053" w:rsidRPr="00FD7363">
        <w:rPr>
          <w:sz w:val="21"/>
          <w:szCs w:val="21"/>
        </w:rPr>
        <w:t>—</w:t>
      </w:r>
      <w:r w:rsidR="009F2053" w:rsidRPr="00FD7363">
        <w:rPr>
          <w:sz w:val="21"/>
          <w:szCs w:val="21"/>
        </w:rPr>
        <w:t>油和水间的界面张力</w:t>
      </w:r>
      <w:r w:rsidR="009F2053" w:rsidRPr="00FD7363">
        <w:rPr>
          <w:rFonts w:hint="eastAsia"/>
          <w:sz w:val="21"/>
          <w:szCs w:val="21"/>
        </w:rPr>
        <w:t>，</w:t>
      </w:r>
      <w:proofErr w:type="spellStart"/>
      <w:r w:rsidR="009F2053" w:rsidRPr="00FD7363">
        <w:rPr>
          <w:sz w:val="21"/>
          <w:szCs w:val="21"/>
        </w:rPr>
        <w:t>mN</w:t>
      </w:r>
      <w:proofErr w:type="spellEnd"/>
      <w:r w:rsidR="009F2053" w:rsidRPr="00FD7363">
        <w:rPr>
          <w:sz w:val="21"/>
          <w:szCs w:val="21"/>
        </w:rPr>
        <w:t>/m</w:t>
      </w:r>
      <w:r w:rsidR="00BB7FFD" w:rsidRPr="00FD7363">
        <w:rPr>
          <w:rFonts w:hint="eastAsia"/>
          <w:sz w:val="21"/>
          <w:szCs w:val="21"/>
        </w:rPr>
        <w:t>。</w:t>
      </w:r>
    </w:p>
    <w:p w14:paraId="4E326136" w14:textId="78891DF2" w:rsidR="002D57B1" w:rsidRPr="008154E2" w:rsidRDefault="009F2053" w:rsidP="00F470D8">
      <w:pPr>
        <w:ind w:firstLine="420"/>
        <w:rPr>
          <w:sz w:val="21"/>
          <w:szCs w:val="21"/>
        </w:rPr>
      </w:pPr>
      <w:r w:rsidRPr="008154E2">
        <w:rPr>
          <w:sz w:val="21"/>
          <w:szCs w:val="21"/>
        </w:rPr>
        <w:t>根</w:t>
      </w:r>
      <w:r w:rsidRPr="009A33BA">
        <w:rPr>
          <w:sz w:val="21"/>
          <w:szCs w:val="21"/>
        </w:rPr>
        <w:t>据</w:t>
      </w:r>
      <m:oMath>
        <m:sSub>
          <m:sSubPr>
            <m:ctrlPr>
              <w:rPr>
                <w:rFonts w:ascii="Cambria Math" w:eastAsia="等线 Light" w:hAnsi="Cambria Math"/>
                <w:color w:val="FF0000"/>
                <w:sz w:val="21"/>
                <w:szCs w:val="21"/>
              </w:rPr>
            </m:ctrlPr>
          </m:sSubPr>
          <m:e>
            <m:r>
              <w:rPr>
                <w:rFonts w:ascii="Cambria Math" w:eastAsia="等线 Light" w:hAnsi="Cambria Math"/>
                <w:color w:val="FF0000"/>
                <w:sz w:val="21"/>
                <w:szCs w:val="21"/>
              </w:rPr>
              <m:t>θ</m:t>
            </m:r>
          </m:e>
          <m:sub>
            <m:r>
              <m:rPr>
                <m:sty m:val="p"/>
              </m:rPr>
              <w:rPr>
                <w:rFonts w:ascii="Cambria Math" w:eastAsia="等线 Light" w:hAnsi="Cambria Math" w:hint="eastAsia"/>
                <w:color w:val="FF0000"/>
                <w:sz w:val="21"/>
                <w:szCs w:val="21"/>
              </w:rPr>
              <m:t>c</m:t>
            </m:r>
          </m:sub>
        </m:sSub>
      </m:oMath>
      <w:r w:rsidRPr="009A33BA">
        <w:rPr>
          <w:sz w:val="21"/>
          <w:szCs w:val="21"/>
        </w:rPr>
        <w:t>的</w:t>
      </w:r>
      <w:r w:rsidRPr="008154E2">
        <w:rPr>
          <w:sz w:val="21"/>
          <w:szCs w:val="21"/>
        </w:rPr>
        <w:t>大小可以判别岩石的润湿性，具体如表</w:t>
      </w:r>
      <w:r w:rsidR="004E3782" w:rsidRPr="008154E2">
        <w:rPr>
          <w:sz w:val="21"/>
          <w:szCs w:val="21"/>
        </w:rPr>
        <w:t>1</w:t>
      </w:r>
      <w:r w:rsidR="00E24C11">
        <w:rPr>
          <w:rFonts w:hint="eastAsia"/>
          <w:sz w:val="21"/>
          <w:szCs w:val="21"/>
        </w:rPr>
        <w:t>所示</w:t>
      </w:r>
      <w:r w:rsidRPr="008154E2">
        <w:rPr>
          <w:sz w:val="21"/>
          <w:szCs w:val="21"/>
        </w:rPr>
        <w:t>。</w:t>
      </w:r>
    </w:p>
    <w:p w14:paraId="7DC83652" w14:textId="77777777" w:rsidR="009F2053" w:rsidRPr="008154E2" w:rsidRDefault="009F2053" w:rsidP="00363CBF">
      <w:pPr>
        <w:spacing w:line="300" w:lineRule="auto"/>
        <w:ind w:firstLineChars="0" w:firstLine="0"/>
        <w:jc w:val="center"/>
        <w:rPr>
          <w:sz w:val="18"/>
          <w:szCs w:val="21"/>
        </w:rPr>
      </w:pPr>
      <w:r w:rsidRPr="008154E2">
        <w:rPr>
          <w:sz w:val="18"/>
          <w:szCs w:val="21"/>
        </w:rPr>
        <w:t>表</w:t>
      </w:r>
      <w:r w:rsidR="00C562CA" w:rsidRPr="008154E2">
        <w:rPr>
          <w:rFonts w:hint="eastAsia"/>
          <w:sz w:val="18"/>
          <w:szCs w:val="21"/>
        </w:rPr>
        <w:t xml:space="preserve"> </w:t>
      </w:r>
      <w:r w:rsidR="004E3782" w:rsidRPr="008154E2">
        <w:rPr>
          <w:sz w:val="18"/>
          <w:szCs w:val="21"/>
        </w:rPr>
        <w:t>1</w:t>
      </w:r>
      <w:r w:rsidRPr="008154E2">
        <w:rPr>
          <w:sz w:val="18"/>
          <w:szCs w:val="21"/>
        </w:rPr>
        <w:t xml:space="preserve"> </w:t>
      </w:r>
      <w:r w:rsidRPr="008154E2">
        <w:rPr>
          <w:sz w:val="18"/>
          <w:szCs w:val="21"/>
        </w:rPr>
        <w:t>润湿性判断标准</w:t>
      </w:r>
    </w:p>
    <w:p w14:paraId="04D8E29A" w14:textId="77777777" w:rsidR="009F2053" w:rsidRPr="008154E2" w:rsidRDefault="009F2053" w:rsidP="00363CBF">
      <w:pPr>
        <w:spacing w:line="300" w:lineRule="auto"/>
        <w:ind w:firstLineChars="0" w:firstLine="0"/>
        <w:jc w:val="center"/>
        <w:rPr>
          <w:sz w:val="18"/>
          <w:szCs w:val="21"/>
        </w:rPr>
      </w:pPr>
      <w:r w:rsidRPr="008154E2">
        <w:rPr>
          <w:rFonts w:eastAsia="黑体"/>
          <w:sz w:val="18"/>
          <w:szCs w:val="21"/>
        </w:rPr>
        <w:t>Table</w:t>
      </w:r>
      <w:r w:rsidRPr="008154E2">
        <w:rPr>
          <w:rFonts w:eastAsia="黑体" w:hint="eastAsia"/>
          <w:sz w:val="18"/>
          <w:szCs w:val="21"/>
        </w:rPr>
        <w:t xml:space="preserve"> </w:t>
      </w:r>
      <w:r w:rsidR="004E3782" w:rsidRPr="008154E2">
        <w:rPr>
          <w:rFonts w:eastAsia="黑体"/>
          <w:sz w:val="18"/>
          <w:szCs w:val="21"/>
        </w:rPr>
        <w:t>1</w:t>
      </w:r>
      <w:r w:rsidRPr="008154E2">
        <w:rPr>
          <w:sz w:val="18"/>
          <w:szCs w:val="21"/>
        </w:rPr>
        <w:t xml:space="preserve"> The standard of judgment on wettability</w:t>
      </w:r>
    </w:p>
    <w:tbl>
      <w:tblPr>
        <w:tblW w:w="0" w:type="auto"/>
        <w:jc w:val="center"/>
        <w:tblBorders>
          <w:top w:val="single" w:sz="4" w:space="0" w:color="000000"/>
          <w:bottom w:val="single" w:sz="4" w:space="0" w:color="000000"/>
          <w:insideH w:val="single" w:sz="4" w:space="0" w:color="auto"/>
        </w:tblBorders>
        <w:tblLook w:val="04A0" w:firstRow="1" w:lastRow="0" w:firstColumn="1" w:lastColumn="0" w:noHBand="0" w:noVBand="1"/>
      </w:tblPr>
      <w:tblGrid>
        <w:gridCol w:w="1439"/>
        <w:gridCol w:w="2130"/>
        <w:gridCol w:w="2131"/>
        <w:gridCol w:w="1945"/>
      </w:tblGrid>
      <w:tr w:rsidR="009F2053" w:rsidRPr="008154E2" w14:paraId="7B0B4942" w14:textId="77777777" w:rsidTr="00906AC7">
        <w:trPr>
          <w:trHeight w:val="341"/>
          <w:jc w:val="center"/>
        </w:trPr>
        <w:tc>
          <w:tcPr>
            <w:tcW w:w="1439" w:type="dxa"/>
          </w:tcPr>
          <w:p w14:paraId="0F79D656" w14:textId="77777777" w:rsidR="009F2053" w:rsidRPr="008154E2" w:rsidRDefault="009F2053" w:rsidP="00D32ECE">
            <w:pPr>
              <w:ind w:firstLine="300"/>
              <w:jc w:val="center"/>
              <w:rPr>
                <w:rFonts w:ascii="宋体" w:hAnsi="宋体"/>
                <w:sz w:val="15"/>
                <w:szCs w:val="15"/>
              </w:rPr>
            </w:pPr>
            <w:r w:rsidRPr="008154E2">
              <w:rPr>
                <w:rFonts w:ascii="宋体" w:hAnsi="宋体"/>
                <w:sz w:val="15"/>
                <w:szCs w:val="15"/>
              </w:rPr>
              <w:t>接触角</w:t>
            </w:r>
            <m:oMath>
              <m:r>
                <w:rPr>
                  <w:rFonts w:ascii="Cambria Math" w:hAnsi="Cambria Math"/>
                  <w:sz w:val="15"/>
                  <w:szCs w:val="15"/>
                </w:rPr>
                <m:t>θ</m:t>
              </m:r>
            </m:oMath>
          </w:p>
        </w:tc>
        <w:tc>
          <w:tcPr>
            <w:tcW w:w="2130" w:type="dxa"/>
          </w:tcPr>
          <w:p w14:paraId="5020510C" w14:textId="794B3DBF" w:rsidR="009F2053" w:rsidRPr="008154E2" w:rsidRDefault="009F2053" w:rsidP="00D32ECE">
            <w:pPr>
              <w:ind w:firstLine="300"/>
              <w:jc w:val="center"/>
              <w:rPr>
                <w:rFonts w:ascii="宋体" w:hAnsi="宋体"/>
                <w:sz w:val="15"/>
                <w:szCs w:val="15"/>
              </w:rPr>
            </w:pPr>
            <w:r w:rsidRPr="008154E2">
              <w:rPr>
                <w:rFonts w:ascii="宋体" w:hAnsi="宋体"/>
                <w:sz w:val="15"/>
                <w:szCs w:val="15"/>
              </w:rPr>
              <w:t>0</w:t>
            </w:r>
            <m:oMath>
              <m:r>
                <m:rPr>
                  <m:nor/>
                </m:rPr>
                <w:rPr>
                  <w:rFonts w:ascii="宋体" w:hAnsi="宋体"/>
                  <w:i/>
                  <w:sz w:val="15"/>
                  <w:szCs w:val="15"/>
                </w:rPr>
                <m:t>≤</m:t>
              </m:r>
              <m:sSub>
                <m:sSubPr>
                  <m:ctrlPr>
                    <w:rPr>
                      <w:rFonts w:ascii="Cambria Math" w:hAnsi="Cambria Math"/>
                      <w:sz w:val="15"/>
                      <w:szCs w:val="15"/>
                    </w:rPr>
                  </m:ctrlPr>
                </m:sSubPr>
                <m:e>
                  <m:r>
                    <w:rPr>
                      <w:rFonts w:ascii="Cambria Math" w:hAnsi="Cambria Math"/>
                      <w:sz w:val="15"/>
                      <w:szCs w:val="15"/>
                    </w:rPr>
                    <m:t>θ</m:t>
                  </m:r>
                </m:e>
                <m:sub>
                  <m:r>
                    <m:rPr>
                      <m:sty m:val="p"/>
                    </m:rPr>
                    <w:rPr>
                      <w:rFonts w:ascii="Cambria Math" w:hAnsi="Cambria Math" w:hint="eastAsia"/>
                      <w:sz w:val="15"/>
                      <w:szCs w:val="15"/>
                    </w:rPr>
                    <m:t>c</m:t>
                  </m:r>
                </m:sub>
              </m:sSub>
              <m:r>
                <m:rPr>
                  <m:nor/>
                </m:rPr>
                <w:rPr>
                  <w:rFonts w:ascii="宋体" w:hAnsi="宋体"/>
                  <w:i/>
                  <w:sz w:val="15"/>
                  <w:szCs w:val="15"/>
                </w:rPr>
                <m:t>≤</m:t>
              </m:r>
            </m:oMath>
            <w:r w:rsidRPr="008154E2">
              <w:rPr>
                <w:rFonts w:ascii="宋体" w:hAnsi="宋体"/>
                <w:sz w:val="15"/>
                <w:szCs w:val="15"/>
              </w:rPr>
              <w:t>75</w:t>
            </w:r>
            <w:bookmarkStart w:id="18" w:name="OLE_LINK1"/>
            <w:bookmarkStart w:id="19" w:name="OLE_LINK2"/>
            <w:r w:rsidRPr="008154E2">
              <w:rPr>
                <w:rFonts w:ascii="宋体" w:hAnsi="宋体"/>
                <w:sz w:val="15"/>
                <w:szCs w:val="15"/>
              </w:rPr>
              <w:t>°</w:t>
            </w:r>
            <w:bookmarkEnd w:id="18"/>
            <w:bookmarkEnd w:id="19"/>
          </w:p>
        </w:tc>
        <w:tc>
          <w:tcPr>
            <w:tcW w:w="2131" w:type="dxa"/>
          </w:tcPr>
          <w:p w14:paraId="02D20EDB" w14:textId="1E441466" w:rsidR="009F2053" w:rsidRPr="008154E2" w:rsidRDefault="009F2053" w:rsidP="00D32ECE">
            <w:pPr>
              <w:ind w:firstLine="300"/>
              <w:jc w:val="center"/>
              <w:rPr>
                <w:rFonts w:ascii="宋体" w:hAnsi="宋体"/>
                <w:sz w:val="15"/>
                <w:szCs w:val="15"/>
              </w:rPr>
            </w:pPr>
            <w:r w:rsidRPr="008154E2">
              <w:rPr>
                <w:rFonts w:ascii="宋体" w:hAnsi="宋体"/>
                <w:sz w:val="15"/>
                <w:szCs w:val="15"/>
              </w:rPr>
              <w:t>75°</w:t>
            </w:r>
            <m:oMath>
              <m:r>
                <m:rPr>
                  <m:nor/>
                </m:rPr>
                <w:rPr>
                  <w:rFonts w:ascii="宋体" w:hAnsi="宋体"/>
                  <w:i/>
                  <w:sz w:val="15"/>
                  <w:szCs w:val="15"/>
                </w:rPr>
                <m:t>≤</m:t>
              </m:r>
              <m:r>
                <m:rPr>
                  <m:nor/>
                </m:rPr>
                <w:rPr>
                  <w:rFonts w:ascii="宋体" w:hAnsi="宋体" w:hint="eastAsia"/>
                  <w:i/>
                  <w:sz w:val="15"/>
                  <w:szCs w:val="15"/>
                </w:rPr>
                <m:t xml:space="preserve"> </m:t>
              </m:r>
              <m:sSub>
                <m:sSubPr>
                  <m:ctrlPr>
                    <w:rPr>
                      <w:rFonts w:ascii="Cambria Math" w:hAnsi="Cambria Math"/>
                      <w:sz w:val="15"/>
                      <w:szCs w:val="15"/>
                    </w:rPr>
                  </m:ctrlPr>
                </m:sSubPr>
                <m:e>
                  <m:r>
                    <w:rPr>
                      <w:rFonts w:ascii="Cambria Math" w:hAnsi="Cambria Math"/>
                      <w:sz w:val="15"/>
                      <w:szCs w:val="15"/>
                    </w:rPr>
                    <m:t>θ</m:t>
                  </m:r>
                </m:e>
                <m:sub>
                  <m:r>
                    <m:rPr>
                      <m:sty m:val="p"/>
                    </m:rPr>
                    <w:rPr>
                      <w:rFonts w:ascii="Cambria Math" w:hAnsi="Cambria Math" w:hint="eastAsia"/>
                      <w:sz w:val="15"/>
                      <w:szCs w:val="15"/>
                    </w:rPr>
                    <m:t>c</m:t>
                  </m:r>
                </m:sub>
              </m:sSub>
              <m:r>
                <m:rPr>
                  <m:nor/>
                </m:rPr>
                <w:rPr>
                  <w:rFonts w:ascii="宋体" w:hAnsi="宋体"/>
                  <w:i/>
                  <w:sz w:val="15"/>
                  <w:szCs w:val="15"/>
                </w:rPr>
                <m:t>≤</m:t>
              </m:r>
              <m:r>
                <m:rPr>
                  <m:nor/>
                </m:rPr>
                <w:rPr>
                  <w:rFonts w:ascii="宋体" w:hAnsi="宋体" w:hint="eastAsia"/>
                  <w:i/>
                  <w:sz w:val="15"/>
                  <w:szCs w:val="15"/>
                </w:rPr>
                <m:t xml:space="preserve"> </m:t>
              </m:r>
            </m:oMath>
            <w:r w:rsidRPr="008154E2">
              <w:rPr>
                <w:rFonts w:ascii="宋体" w:hAnsi="宋体"/>
                <w:sz w:val="15"/>
                <w:szCs w:val="15"/>
              </w:rPr>
              <w:t>105°</w:t>
            </w:r>
          </w:p>
        </w:tc>
        <w:tc>
          <w:tcPr>
            <w:tcW w:w="1945" w:type="dxa"/>
          </w:tcPr>
          <w:p w14:paraId="4F90A4B3" w14:textId="2792FE43" w:rsidR="009F2053" w:rsidRPr="008154E2" w:rsidRDefault="009F2053" w:rsidP="00D32ECE">
            <w:pPr>
              <w:ind w:firstLine="300"/>
              <w:jc w:val="center"/>
              <w:rPr>
                <w:rFonts w:ascii="宋体" w:hAnsi="宋体"/>
                <w:sz w:val="15"/>
                <w:szCs w:val="15"/>
              </w:rPr>
            </w:pPr>
            <w:r w:rsidRPr="008154E2">
              <w:rPr>
                <w:rFonts w:ascii="宋体" w:hAnsi="宋体"/>
                <w:sz w:val="15"/>
                <w:szCs w:val="15"/>
              </w:rPr>
              <w:t>105°</w:t>
            </w:r>
            <m:oMath>
              <m:r>
                <m:rPr>
                  <m:nor/>
                </m:rPr>
                <w:rPr>
                  <w:rFonts w:ascii="宋体" w:hAnsi="宋体"/>
                  <w:i/>
                  <w:sz w:val="15"/>
                  <w:szCs w:val="15"/>
                </w:rPr>
                <m:t>≤</m:t>
              </m:r>
              <m:sSub>
                <m:sSubPr>
                  <m:ctrlPr>
                    <w:rPr>
                      <w:rFonts w:ascii="Cambria Math" w:hAnsi="Cambria Math"/>
                      <w:sz w:val="15"/>
                      <w:szCs w:val="15"/>
                    </w:rPr>
                  </m:ctrlPr>
                </m:sSubPr>
                <m:e>
                  <m:r>
                    <w:rPr>
                      <w:rFonts w:ascii="Cambria Math" w:hAnsi="Cambria Math"/>
                      <w:sz w:val="15"/>
                      <w:szCs w:val="15"/>
                    </w:rPr>
                    <m:t>θ</m:t>
                  </m:r>
                </m:e>
                <m:sub>
                  <m:r>
                    <m:rPr>
                      <m:sty m:val="p"/>
                    </m:rPr>
                    <w:rPr>
                      <w:rFonts w:ascii="Cambria Math" w:hAnsi="Cambria Math" w:hint="eastAsia"/>
                      <w:sz w:val="15"/>
                      <w:szCs w:val="15"/>
                    </w:rPr>
                    <m:t>c</m:t>
                  </m:r>
                </m:sub>
              </m:sSub>
              <m:r>
                <m:rPr>
                  <m:nor/>
                </m:rPr>
                <w:rPr>
                  <w:rFonts w:ascii="宋体" w:hAnsi="宋体"/>
                  <w:i/>
                  <w:sz w:val="15"/>
                  <w:szCs w:val="15"/>
                </w:rPr>
                <m:t>≤</m:t>
              </m:r>
            </m:oMath>
            <w:r w:rsidRPr="008154E2">
              <w:rPr>
                <w:rFonts w:ascii="宋体" w:hAnsi="宋体"/>
                <w:sz w:val="15"/>
                <w:szCs w:val="15"/>
              </w:rPr>
              <w:t>180°</w:t>
            </w:r>
          </w:p>
        </w:tc>
      </w:tr>
      <w:tr w:rsidR="009F2053" w:rsidRPr="008154E2" w14:paraId="1080506E" w14:textId="77777777" w:rsidTr="00906AC7">
        <w:trPr>
          <w:trHeight w:val="427"/>
          <w:jc w:val="center"/>
        </w:trPr>
        <w:tc>
          <w:tcPr>
            <w:tcW w:w="1439" w:type="dxa"/>
          </w:tcPr>
          <w:p w14:paraId="7B065ED6" w14:textId="77777777" w:rsidR="009F2053" w:rsidRPr="008154E2" w:rsidRDefault="009F2053" w:rsidP="00D32ECE">
            <w:pPr>
              <w:ind w:firstLine="300"/>
              <w:jc w:val="center"/>
              <w:rPr>
                <w:rFonts w:ascii="宋体" w:hAnsi="宋体"/>
                <w:sz w:val="15"/>
                <w:szCs w:val="15"/>
              </w:rPr>
            </w:pPr>
            <w:r w:rsidRPr="008154E2">
              <w:rPr>
                <w:rFonts w:ascii="宋体" w:hAnsi="宋体"/>
                <w:sz w:val="15"/>
                <w:szCs w:val="15"/>
              </w:rPr>
              <w:t>润湿性</w:t>
            </w:r>
          </w:p>
        </w:tc>
        <w:tc>
          <w:tcPr>
            <w:tcW w:w="2130" w:type="dxa"/>
          </w:tcPr>
          <w:p w14:paraId="3E712D4E" w14:textId="77777777" w:rsidR="009F2053" w:rsidRPr="008154E2" w:rsidRDefault="009F2053" w:rsidP="00D32ECE">
            <w:pPr>
              <w:ind w:firstLine="300"/>
              <w:jc w:val="center"/>
              <w:rPr>
                <w:rFonts w:ascii="宋体" w:hAnsi="宋体"/>
                <w:sz w:val="15"/>
                <w:szCs w:val="15"/>
              </w:rPr>
            </w:pPr>
            <w:r w:rsidRPr="008154E2">
              <w:rPr>
                <w:rFonts w:ascii="宋体" w:hAnsi="宋体"/>
                <w:sz w:val="15"/>
                <w:szCs w:val="15"/>
              </w:rPr>
              <w:t>亲水</w:t>
            </w:r>
          </w:p>
        </w:tc>
        <w:tc>
          <w:tcPr>
            <w:tcW w:w="2131" w:type="dxa"/>
          </w:tcPr>
          <w:p w14:paraId="16E3E307" w14:textId="77777777" w:rsidR="009F2053" w:rsidRPr="008154E2" w:rsidRDefault="009F2053" w:rsidP="00D32ECE">
            <w:pPr>
              <w:ind w:firstLine="300"/>
              <w:jc w:val="center"/>
              <w:rPr>
                <w:rFonts w:ascii="宋体" w:hAnsi="宋体"/>
                <w:sz w:val="15"/>
                <w:szCs w:val="15"/>
              </w:rPr>
            </w:pPr>
            <w:r w:rsidRPr="008154E2">
              <w:rPr>
                <w:rFonts w:ascii="宋体" w:hAnsi="宋体"/>
                <w:sz w:val="15"/>
                <w:szCs w:val="15"/>
              </w:rPr>
              <w:t>中性润湿</w:t>
            </w:r>
          </w:p>
        </w:tc>
        <w:tc>
          <w:tcPr>
            <w:tcW w:w="1945" w:type="dxa"/>
          </w:tcPr>
          <w:p w14:paraId="3F894747" w14:textId="77777777" w:rsidR="009F2053" w:rsidRPr="008154E2" w:rsidRDefault="009F2053" w:rsidP="00D32ECE">
            <w:pPr>
              <w:ind w:firstLine="300"/>
              <w:jc w:val="center"/>
              <w:rPr>
                <w:rFonts w:ascii="宋体" w:hAnsi="宋体"/>
                <w:sz w:val="15"/>
                <w:szCs w:val="15"/>
              </w:rPr>
            </w:pPr>
            <w:r w:rsidRPr="008154E2">
              <w:rPr>
                <w:rFonts w:ascii="宋体" w:hAnsi="宋体"/>
                <w:sz w:val="15"/>
                <w:szCs w:val="15"/>
              </w:rPr>
              <w:t>亲油</w:t>
            </w:r>
          </w:p>
        </w:tc>
      </w:tr>
    </w:tbl>
    <w:p w14:paraId="259A3313" w14:textId="35EFCA54" w:rsidR="0060777E" w:rsidRPr="008154E2" w:rsidRDefault="00E24C11" w:rsidP="008A6FA9">
      <w:pPr>
        <w:adjustRightInd w:val="0"/>
        <w:snapToGrid w:val="0"/>
        <w:spacing w:beforeLines="50" w:before="156" w:afterLines="50" w:after="156" w:line="300" w:lineRule="auto"/>
        <w:ind w:firstLineChars="0" w:firstLine="0"/>
        <w:outlineLvl w:val="1"/>
        <w:rPr>
          <w:rFonts w:eastAsia="黑体"/>
          <w:sz w:val="21"/>
        </w:rPr>
      </w:pPr>
      <w:r w:rsidRPr="00B92ADF">
        <w:rPr>
          <w:rFonts w:hint="eastAsia"/>
          <w:sz w:val="21"/>
          <w:szCs w:val="21"/>
        </w:rPr>
        <w:t>1</w:t>
      </w:r>
      <w:r w:rsidRPr="00B92ADF">
        <w:rPr>
          <w:rFonts w:eastAsia="黑体" w:hint="eastAsia"/>
          <w:sz w:val="21"/>
          <w:szCs w:val="21"/>
        </w:rPr>
        <w:t>.10</w:t>
      </w:r>
      <w:r w:rsidR="00B92ADF">
        <w:rPr>
          <w:rFonts w:eastAsia="黑体"/>
          <w:sz w:val="21"/>
          <w:szCs w:val="21"/>
        </w:rPr>
        <w:t xml:space="preserve"> </w:t>
      </w:r>
      <w:r w:rsidR="0060777E" w:rsidRPr="008154E2">
        <w:rPr>
          <w:rFonts w:eastAsia="黑体" w:hint="eastAsia"/>
          <w:sz w:val="21"/>
        </w:rPr>
        <w:t>趋界面效应分析</w:t>
      </w:r>
    </w:p>
    <w:p w14:paraId="27A632B3" w14:textId="4B31CA0A" w:rsidR="0060777E" w:rsidRPr="008154E2" w:rsidRDefault="00E24C11" w:rsidP="0060777E">
      <w:pPr>
        <w:snapToGrid w:val="0"/>
        <w:ind w:firstLine="420"/>
        <w:jc w:val="left"/>
        <w:rPr>
          <w:rFonts w:hAnsi="宋体"/>
          <w:sz w:val="21"/>
          <w:szCs w:val="21"/>
        </w:rPr>
      </w:pPr>
      <w:r>
        <w:rPr>
          <w:rFonts w:hAnsi="宋体" w:hint="eastAsia"/>
          <w:sz w:val="21"/>
          <w:szCs w:val="21"/>
        </w:rPr>
        <w:t>1.10.1</w:t>
      </w:r>
      <w:r w:rsidR="00B92ADF">
        <w:rPr>
          <w:rFonts w:hAnsi="宋体"/>
          <w:sz w:val="21"/>
          <w:szCs w:val="21"/>
        </w:rPr>
        <w:t xml:space="preserve"> </w:t>
      </w:r>
      <w:r w:rsidR="0060777E" w:rsidRPr="008154E2">
        <w:rPr>
          <w:rFonts w:hAnsi="宋体" w:hint="eastAsia"/>
          <w:sz w:val="21"/>
          <w:szCs w:val="21"/>
        </w:rPr>
        <w:t>双凹载玻片实验</w:t>
      </w:r>
    </w:p>
    <w:p w14:paraId="0C442071" w14:textId="59C5F099" w:rsidR="0060777E" w:rsidRPr="00144E14" w:rsidRDefault="002D57B1" w:rsidP="00144E14">
      <w:pPr>
        <w:snapToGrid w:val="0"/>
        <w:spacing w:line="300" w:lineRule="auto"/>
        <w:ind w:firstLine="420"/>
        <w:jc w:val="left"/>
        <w:rPr>
          <w:sz w:val="21"/>
          <w:szCs w:val="21"/>
        </w:rPr>
      </w:pPr>
      <w:r w:rsidRPr="008154E2">
        <w:rPr>
          <w:rFonts w:hint="eastAsia"/>
          <w:sz w:val="21"/>
          <w:szCs w:val="21"/>
        </w:rPr>
        <w:t>将双凹载玻片</w:t>
      </w:r>
      <w:r w:rsidR="00FC6AFF">
        <w:rPr>
          <w:rFonts w:hint="eastAsia"/>
          <w:sz w:val="21"/>
          <w:szCs w:val="21"/>
        </w:rPr>
        <w:t>在</w:t>
      </w:r>
      <w:r w:rsidR="00FC6AFF" w:rsidRPr="008154E2">
        <w:rPr>
          <w:rFonts w:hint="eastAsia"/>
          <w:sz w:val="21"/>
          <w:szCs w:val="21"/>
        </w:rPr>
        <w:t>12</w:t>
      </w:r>
      <w:r w:rsidR="00FC6AFF">
        <w:rPr>
          <w:rFonts w:hint="eastAsia"/>
          <w:sz w:val="21"/>
          <w:szCs w:val="21"/>
        </w:rPr>
        <w:t>1</w:t>
      </w:r>
      <w:r w:rsidR="00FC6AFF" w:rsidRPr="008154E2">
        <w:rPr>
          <w:rFonts w:hint="eastAsia"/>
          <w:sz w:val="21"/>
          <w:szCs w:val="21"/>
        </w:rPr>
        <w:t>℃下灭菌</w:t>
      </w:r>
      <w:r w:rsidR="00FC6AFF">
        <w:rPr>
          <w:rFonts w:hint="eastAsia"/>
          <w:sz w:val="21"/>
          <w:szCs w:val="21"/>
        </w:rPr>
        <w:t>20min</w:t>
      </w:r>
      <w:r w:rsidRPr="008154E2">
        <w:rPr>
          <w:rFonts w:hint="eastAsia"/>
          <w:sz w:val="21"/>
          <w:szCs w:val="21"/>
        </w:rPr>
        <w:t>，滴少量</w:t>
      </w:r>
      <w:r w:rsidR="0060777E" w:rsidRPr="008154E2">
        <w:rPr>
          <w:sz w:val="21"/>
          <w:szCs w:val="21"/>
        </w:rPr>
        <w:t>沾</w:t>
      </w:r>
      <w:r w:rsidR="0060777E" w:rsidRPr="008154E2">
        <w:rPr>
          <w:sz w:val="21"/>
          <w:szCs w:val="21"/>
        </w:rPr>
        <w:t>3</w:t>
      </w:r>
      <w:r w:rsidR="0060777E" w:rsidRPr="008154E2">
        <w:rPr>
          <w:sz w:val="21"/>
          <w:szCs w:val="21"/>
        </w:rPr>
        <w:t>区块原油于载玻片</w:t>
      </w:r>
      <w:r w:rsidR="0060777E" w:rsidRPr="008154E2">
        <w:rPr>
          <w:rFonts w:hint="eastAsia"/>
          <w:sz w:val="21"/>
          <w:szCs w:val="21"/>
        </w:rPr>
        <w:t>左端</w:t>
      </w:r>
      <w:r w:rsidR="0060777E" w:rsidRPr="008154E2">
        <w:rPr>
          <w:sz w:val="21"/>
          <w:szCs w:val="21"/>
        </w:rPr>
        <w:t>凹槽，</w:t>
      </w:r>
      <w:r w:rsidRPr="008154E2">
        <w:rPr>
          <w:rFonts w:hint="eastAsia"/>
          <w:sz w:val="21"/>
          <w:szCs w:val="21"/>
        </w:rPr>
        <w:t>滴少量</w:t>
      </w:r>
      <w:r w:rsidR="0060777E" w:rsidRPr="008154E2">
        <w:rPr>
          <w:rFonts w:hint="eastAsia"/>
          <w:sz w:val="21"/>
          <w:szCs w:val="21"/>
        </w:rPr>
        <w:t>微生物发酵液</w:t>
      </w:r>
      <w:r w:rsidR="0060777E" w:rsidRPr="008154E2">
        <w:rPr>
          <w:sz w:val="21"/>
          <w:szCs w:val="21"/>
        </w:rPr>
        <w:t>于载玻片</w:t>
      </w:r>
      <w:r w:rsidR="0060777E" w:rsidRPr="008154E2">
        <w:rPr>
          <w:rFonts w:hint="eastAsia"/>
          <w:sz w:val="21"/>
          <w:szCs w:val="21"/>
        </w:rPr>
        <w:t>右端</w:t>
      </w:r>
      <w:r w:rsidR="0060777E" w:rsidRPr="008154E2">
        <w:rPr>
          <w:sz w:val="21"/>
          <w:szCs w:val="21"/>
        </w:rPr>
        <w:t>凹槽</w:t>
      </w:r>
      <w:r w:rsidRPr="008154E2">
        <w:rPr>
          <w:rFonts w:hint="eastAsia"/>
          <w:sz w:val="21"/>
          <w:szCs w:val="21"/>
        </w:rPr>
        <w:t>，载玻片</w:t>
      </w:r>
      <w:r w:rsidR="0060777E" w:rsidRPr="008154E2">
        <w:rPr>
          <w:sz w:val="21"/>
          <w:szCs w:val="21"/>
        </w:rPr>
        <w:t>剩余空间</w:t>
      </w:r>
      <w:r w:rsidRPr="008154E2">
        <w:rPr>
          <w:sz w:val="21"/>
          <w:szCs w:val="21"/>
        </w:rPr>
        <w:t>用营养液</w:t>
      </w:r>
      <w:r w:rsidR="0020647B" w:rsidRPr="008154E2">
        <w:rPr>
          <w:rFonts w:hint="eastAsia"/>
          <w:sz w:val="21"/>
          <w:szCs w:val="21"/>
        </w:rPr>
        <w:t>填充</w:t>
      </w:r>
      <w:r w:rsidR="00973668" w:rsidRPr="008154E2">
        <w:rPr>
          <w:rFonts w:hint="eastAsia"/>
          <w:sz w:val="21"/>
          <w:szCs w:val="21"/>
        </w:rPr>
        <w:t>。</w:t>
      </w:r>
      <w:r w:rsidR="008679A6" w:rsidRPr="008154E2">
        <w:rPr>
          <w:rFonts w:hint="eastAsia"/>
          <w:sz w:val="21"/>
          <w:szCs w:val="21"/>
        </w:rPr>
        <w:t>设定温度</w:t>
      </w:r>
      <w:r w:rsidR="008679A6" w:rsidRPr="008154E2">
        <w:rPr>
          <w:rFonts w:hint="eastAsia"/>
          <w:sz w:val="21"/>
          <w:szCs w:val="21"/>
        </w:rPr>
        <w:t>60</w:t>
      </w:r>
      <w:r w:rsidR="008679A6" w:rsidRPr="008154E2">
        <w:rPr>
          <w:rFonts w:hint="eastAsia"/>
          <w:sz w:val="21"/>
          <w:szCs w:val="21"/>
        </w:rPr>
        <w:t>℃</w:t>
      </w:r>
      <w:r w:rsidR="0060777E" w:rsidRPr="008154E2">
        <w:rPr>
          <w:sz w:val="21"/>
          <w:szCs w:val="21"/>
        </w:rPr>
        <w:t>，在</w:t>
      </w:r>
      <w:r w:rsidR="0060777E" w:rsidRPr="008154E2">
        <w:rPr>
          <w:rFonts w:hint="eastAsia"/>
          <w:sz w:val="21"/>
          <w:szCs w:val="21"/>
        </w:rPr>
        <w:t>10</w:t>
      </w:r>
      <w:r w:rsidR="0060777E" w:rsidRPr="008154E2">
        <w:rPr>
          <w:sz w:val="21"/>
          <w:szCs w:val="21"/>
        </w:rPr>
        <w:t>×</w:t>
      </w:r>
      <w:r w:rsidR="0060777E" w:rsidRPr="008154E2">
        <w:rPr>
          <w:rFonts w:hint="eastAsia"/>
          <w:sz w:val="21"/>
          <w:szCs w:val="21"/>
        </w:rPr>
        <w:t>10</w:t>
      </w:r>
      <w:r w:rsidR="0060777E" w:rsidRPr="008154E2">
        <w:rPr>
          <w:rFonts w:hint="eastAsia"/>
          <w:sz w:val="21"/>
          <w:szCs w:val="21"/>
        </w:rPr>
        <w:t>倍的</w:t>
      </w:r>
      <w:r w:rsidR="0060777E" w:rsidRPr="008154E2">
        <w:rPr>
          <w:sz w:val="21"/>
          <w:szCs w:val="21"/>
        </w:rPr>
        <w:t>显微镜下</w:t>
      </w:r>
      <w:r w:rsidR="00F75A15" w:rsidRPr="008154E2">
        <w:rPr>
          <w:rFonts w:hint="eastAsia"/>
          <w:sz w:val="21"/>
          <w:szCs w:val="21"/>
        </w:rPr>
        <w:t>分别</w:t>
      </w:r>
      <w:r w:rsidR="0060777E" w:rsidRPr="008154E2">
        <w:rPr>
          <w:sz w:val="21"/>
          <w:szCs w:val="21"/>
        </w:rPr>
        <w:t>观察</w:t>
      </w:r>
      <w:r w:rsidR="00F75A15" w:rsidRPr="008154E2">
        <w:rPr>
          <w:rFonts w:hint="eastAsia"/>
          <w:sz w:val="21"/>
          <w:szCs w:val="21"/>
        </w:rPr>
        <w:t>0h</w:t>
      </w:r>
      <w:r w:rsidR="00F75A15" w:rsidRPr="008154E2">
        <w:rPr>
          <w:rFonts w:hint="eastAsia"/>
          <w:sz w:val="21"/>
          <w:szCs w:val="21"/>
        </w:rPr>
        <w:t>、</w:t>
      </w:r>
      <w:r w:rsidR="000A0010">
        <w:rPr>
          <w:rFonts w:hint="eastAsia"/>
          <w:sz w:val="21"/>
          <w:szCs w:val="21"/>
        </w:rPr>
        <w:t>1</w:t>
      </w:r>
      <w:r w:rsidR="00F75A15" w:rsidRPr="008154E2">
        <w:rPr>
          <w:rFonts w:hint="eastAsia"/>
          <w:sz w:val="21"/>
          <w:szCs w:val="21"/>
        </w:rPr>
        <w:t>h</w:t>
      </w:r>
      <w:r w:rsidR="00F75A15" w:rsidRPr="008154E2">
        <w:rPr>
          <w:rFonts w:hint="eastAsia"/>
          <w:sz w:val="21"/>
          <w:szCs w:val="21"/>
        </w:rPr>
        <w:t>、</w:t>
      </w:r>
      <w:r w:rsidR="000A0010">
        <w:rPr>
          <w:rFonts w:hint="eastAsia"/>
          <w:sz w:val="21"/>
          <w:szCs w:val="21"/>
        </w:rPr>
        <w:t>4</w:t>
      </w:r>
      <w:r w:rsidR="00F75A15" w:rsidRPr="008154E2">
        <w:rPr>
          <w:rFonts w:hint="eastAsia"/>
          <w:sz w:val="21"/>
          <w:szCs w:val="21"/>
        </w:rPr>
        <w:t>h</w:t>
      </w:r>
      <w:r w:rsidR="00F75A15" w:rsidRPr="008154E2">
        <w:rPr>
          <w:rFonts w:hint="eastAsia"/>
          <w:sz w:val="21"/>
          <w:szCs w:val="21"/>
        </w:rPr>
        <w:t>、</w:t>
      </w:r>
      <w:r w:rsidR="000A0010">
        <w:rPr>
          <w:rFonts w:hint="eastAsia"/>
          <w:sz w:val="21"/>
          <w:szCs w:val="21"/>
        </w:rPr>
        <w:t>8</w:t>
      </w:r>
      <w:r w:rsidR="00F75A15" w:rsidRPr="008154E2">
        <w:rPr>
          <w:rFonts w:hint="eastAsia"/>
          <w:sz w:val="21"/>
          <w:szCs w:val="21"/>
        </w:rPr>
        <w:t>h</w:t>
      </w:r>
      <w:r w:rsidR="0060777E" w:rsidRPr="008154E2">
        <w:rPr>
          <w:rFonts w:hint="eastAsia"/>
          <w:sz w:val="21"/>
          <w:szCs w:val="21"/>
        </w:rPr>
        <w:t>油水界面处的微生物运移和富集情况</w:t>
      </w:r>
      <w:r w:rsidR="00973668" w:rsidRPr="008154E2">
        <w:rPr>
          <w:rFonts w:hint="eastAsia"/>
          <w:sz w:val="21"/>
          <w:szCs w:val="21"/>
        </w:rPr>
        <w:t>。</w:t>
      </w:r>
    </w:p>
    <w:p w14:paraId="2C9D5110" w14:textId="77777777" w:rsidR="0060777E" w:rsidRPr="008154E2" w:rsidRDefault="00E24C11" w:rsidP="0060777E">
      <w:pPr>
        <w:snapToGrid w:val="0"/>
        <w:ind w:firstLine="420"/>
        <w:jc w:val="left"/>
        <w:rPr>
          <w:rFonts w:hAnsi="宋体"/>
          <w:sz w:val="21"/>
          <w:szCs w:val="21"/>
        </w:rPr>
      </w:pPr>
      <w:r>
        <w:rPr>
          <w:rFonts w:hAnsi="宋体" w:hint="eastAsia"/>
          <w:sz w:val="21"/>
          <w:szCs w:val="21"/>
        </w:rPr>
        <w:t>1.10.2</w:t>
      </w:r>
      <w:r w:rsidR="00527526">
        <w:rPr>
          <w:rFonts w:hAnsi="宋体" w:hint="eastAsia"/>
          <w:sz w:val="21"/>
          <w:szCs w:val="21"/>
        </w:rPr>
        <w:t xml:space="preserve"> </w:t>
      </w:r>
      <w:r w:rsidR="0020647B" w:rsidRPr="008154E2">
        <w:rPr>
          <w:rFonts w:hAnsi="宋体" w:hint="eastAsia"/>
          <w:sz w:val="21"/>
          <w:szCs w:val="21"/>
        </w:rPr>
        <w:t>距</w:t>
      </w:r>
      <w:r w:rsidR="0060777E" w:rsidRPr="008154E2">
        <w:rPr>
          <w:rFonts w:hAnsi="宋体" w:hint="eastAsia"/>
          <w:sz w:val="21"/>
          <w:szCs w:val="21"/>
        </w:rPr>
        <w:t>油水界面</w:t>
      </w:r>
      <w:r w:rsidR="00B564CB" w:rsidRPr="008154E2">
        <w:rPr>
          <w:rFonts w:hAnsi="宋体" w:hint="eastAsia"/>
          <w:sz w:val="21"/>
          <w:szCs w:val="21"/>
        </w:rPr>
        <w:t>不同位置</w:t>
      </w:r>
      <w:r w:rsidR="0060777E" w:rsidRPr="008154E2">
        <w:rPr>
          <w:rFonts w:hAnsi="宋体" w:hint="eastAsia"/>
          <w:sz w:val="21"/>
          <w:szCs w:val="21"/>
        </w:rPr>
        <w:t>处微生物浓度变化</w:t>
      </w:r>
    </w:p>
    <w:p w14:paraId="3A52C793" w14:textId="3030DAEA" w:rsidR="0060777E" w:rsidRPr="00F470D8" w:rsidRDefault="0060777E" w:rsidP="00F470D8">
      <w:pPr>
        <w:snapToGrid w:val="0"/>
        <w:spacing w:line="300" w:lineRule="auto"/>
        <w:ind w:firstLine="420"/>
        <w:jc w:val="left"/>
        <w:rPr>
          <w:sz w:val="21"/>
          <w:szCs w:val="21"/>
        </w:rPr>
      </w:pPr>
      <w:r w:rsidRPr="008154E2">
        <w:rPr>
          <w:rFonts w:hint="eastAsia"/>
          <w:sz w:val="21"/>
          <w:szCs w:val="21"/>
        </w:rPr>
        <w:t>首先将玻璃盒在</w:t>
      </w:r>
      <w:r w:rsidR="00B9229B" w:rsidRPr="008154E2">
        <w:rPr>
          <w:rFonts w:hint="eastAsia"/>
          <w:sz w:val="21"/>
          <w:szCs w:val="21"/>
        </w:rPr>
        <w:t>12</w:t>
      </w:r>
      <w:r w:rsidR="007660AE">
        <w:rPr>
          <w:rFonts w:hint="eastAsia"/>
          <w:sz w:val="21"/>
          <w:szCs w:val="21"/>
        </w:rPr>
        <w:t>1</w:t>
      </w:r>
      <w:r w:rsidR="0020647B" w:rsidRPr="008154E2">
        <w:rPr>
          <w:rFonts w:hint="eastAsia"/>
          <w:sz w:val="21"/>
          <w:szCs w:val="21"/>
        </w:rPr>
        <w:t>℃下灭菌</w:t>
      </w:r>
      <w:r w:rsidR="007660AE">
        <w:rPr>
          <w:rFonts w:hint="eastAsia"/>
          <w:sz w:val="21"/>
          <w:szCs w:val="21"/>
        </w:rPr>
        <w:t>20min</w:t>
      </w:r>
      <w:r w:rsidR="0020647B" w:rsidRPr="008154E2">
        <w:rPr>
          <w:rFonts w:hint="eastAsia"/>
          <w:sz w:val="21"/>
          <w:szCs w:val="21"/>
        </w:rPr>
        <w:t>，在玻璃盒</w:t>
      </w:r>
      <w:r w:rsidRPr="008154E2">
        <w:rPr>
          <w:rFonts w:hint="eastAsia"/>
          <w:sz w:val="21"/>
          <w:szCs w:val="21"/>
        </w:rPr>
        <w:t>左端注入少量沾</w:t>
      </w:r>
      <w:r w:rsidRPr="008154E2">
        <w:rPr>
          <w:sz w:val="21"/>
          <w:szCs w:val="21"/>
        </w:rPr>
        <w:t>3</w:t>
      </w:r>
      <w:r w:rsidRPr="008154E2">
        <w:rPr>
          <w:rFonts w:hint="eastAsia"/>
          <w:sz w:val="21"/>
          <w:szCs w:val="21"/>
        </w:rPr>
        <w:t>区块原油，右侧剩余空间充满一定浓度的微生物发酵液，在油水界面处和</w:t>
      </w:r>
      <w:proofErr w:type="gramStart"/>
      <w:r w:rsidRPr="008154E2">
        <w:rPr>
          <w:rFonts w:hint="eastAsia"/>
          <w:sz w:val="21"/>
          <w:szCs w:val="21"/>
        </w:rPr>
        <w:t>距油水界面</w:t>
      </w:r>
      <w:proofErr w:type="gramEnd"/>
      <w:r w:rsidRPr="008154E2">
        <w:rPr>
          <w:sz w:val="21"/>
          <w:szCs w:val="21"/>
        </w:rPr>
        <w:t>1</w:t>
      </w:r>
      <w:r w:rsidRPr="008154E2">
        <w:rPr>
          <w:rFonts w:hint="eastAsia"/>
          <w:sz w:val="21"/>
          <w:szCs w:val="21"/>
        </w:rPr>
        <w:t>0m</w:t>
      </w:r>
      <w:r w:rsidRPr="008154E2">
        <w:rPr>
          <w:sz w:val="21"/>
          <w:szCs w:val="21"/>
        </w:rPr>
        <w:t>m</w:t>
      </w:r>
      <w:r w:rsidRPr="008154E2">
        <w:rPr>
          <w:sz w:val="21"/>
          <w:szCs w:val="21"/>
        </w:rPr>
        <w:t>、</w:t>
      </w:r>
      <w:r w:rsidRPr="008154E2">
        <w:rPr>
          <w:sz w:val="21"/>
          <w:szCs w:val="21"/>
        </w:rPr>
        <w:t>2</w:t>
      </w:r>
      <w:r w:rsidRPr="008154E2">
        <w:rPr>
          <w:rFonts w:hint="eastAsia"/>
          <w:sz w:val="21"/>
          <w:szCs w:val="21"/>
        </w:rPr>
        <w:t>0m</w:t>
      </w:r>
      <w:r w:rsidRPr="008154E2">
        <w:rPr>
          <w:sz w:val="21"/>
          <w:szCs w:val="21"/>
        </w:rPr>
        <w:t>m</w:t>
      </w:r>
      <w:r w:rsidRPr="008154E2">
        <w:rPr>
          <w:sz w:val="21"/>
          <w:szCs w:val="21"/>
        </w:rPr>
        <w:t>、</w:t>
      </w:r>
      <w:r w:rsidRPr="008154E2">
        <w:rPr>
          <w:sz w:val="21"/>
          <w:szCs w:val="21"/>
        </w:rPr>
        <w:t>3</w:t>
      </w:r>
      <w:r w:rsidRPr="008154E2">
        <w:rPr>
          <w:rFonts w:hint="eastAsia"/>
          <w:sz w:val="21"/>
          <w:szCs w:val="21"/>
        </w:rPr>
        <w:t>0m</w:t>
      </w:r>
      <w:r w:rsidRPr="008154E2">
        <w:rPr>
          <w:sz w:val="21"/>
          <w:szCs w:val="21"/>
        </w:rPr>
        <w:t>m</w:t>
      </w:r>
      <w:r w:rsidR="0020647B" w:rsidRPr="008154E2">
        <w:rPr>
          <w:rFonts w:hint="eastAsia"/>
          <w:sz w:val="21"/>
          <w:szCs w:val="21"/>
        </w:rPr>
        <w:t>处分别</w:t>
      </w:r>
      <w:r w:rsidRPr="008154E2">
        <w:rPr>
          <w:rFonts w:hint="eastAsia"/>
          <w:sz w:val="21"/>
          <w:szCs w:val="21"/>
        </w:rPr>
        <w:t>刻上标记，</w:t>
      </w:r>
      <w:r w:rsidR="00B1774C" w:rsidRPr="008154E2">
        <w:rPr>
          <w:rFonts w:hint="eastAsia"/>
          <w:sz w:val="21"/>
          <w:szCs w:val="21"/>
        </w:rPr>
        <w:t>如图</w:t>
      </w:r>
      <w:r w:rsidR="00B1774C" w:rsidRPr="008154E2">
        <w:rPr>
          <w:rFonts w:hint="eastAsia"/>
          <w:sz w:val="21"/>
          <w:szCs w:val="21"/>
        </w:rPr>
        <w:t>2</w:t>
      </w:r>
      <w:r w:rsidR="0020647B" w:rsidRPr="008154E2">
        <w:rPr>
          <w:rFonts w:hint="eastAsia"/>
          <w:sz w:val="21"/>
          <w:szCs w:val="21"/>
        </w:rPr>
        <w:t>，置于</w:t>
      </w:r>
      <w:r w:rsidRPr="008154E2">
        <w:rPr>
          <w:rFonts w:hint="eastAsia"/>
          <w:sz w:val="21"/>
          <w:szCs w:val="21"/>
        </w:rPr>
        <w:t>恒温箱中培养，每隔</w:t>
      </w:r>
      <w:r w:rsidR="00F75A15" w:rsidRPr="008154E2">
        <w:rPr>
          <w:sz w:val="21"/>
          <w:szCs w:val="21"/>
        </w:rPr>
        <w:t>3</w:t>
      </w:r>
      <w:r w:rsidRPr="008154E2">
        <w:rPr>
          <w:sz w:val="21"/>
          <w:szCs w:val="21"/>
        </w:rPr>
        <w:t>h</w:t>
      </w:r>
      <w:r w:rsidR="00524562" w:rsidRPr="008154E2">
        <w:rPr>
          <w:rFonts w:hint="eastAsia"/>
          <w:sz w:val="21"/>
          <w:szCs w:val="21"/>
        </w:rPr>
        <w:t>用灭菌后的取样器从油水界面处与</w:t>
      </w:r>
      <w:r w:rsidRPr="008154E2">
        <w:rPr>
          <w:rFonts w:hint="eastAsia"/>
          <w:sz w:val="21"/>
          <w:szCs w:val="21"/>
        </w:rPr>
        <w:t>距</w:t>
      </w:r>
      <w:r w:rsidR="00524562" w:rsidRPr="008154E2">
        <w:rPr>
          <w:rFonts w:hint="eastAsia"/>
          <w:sz w:val="21"/>
          <w:szCs w:val="21"/>
        </w:rPr>
        <w:t>油水界面</w:t>
      </w:r>
      <w:r w:rsidRPr="008154E2">
        <w:rPr>
          <w:rFonts w:hint="eastAsia"/>
          <w:sz w:val="21"/>
          <w:szCs w:val="21"/>
        </w:rPr>
        <w:t>不同距离处取少量微生物菌样，按照</w:t>
      </w:r>
      <w:r w:rsidR="006841CF" w:rsidRPr="008154E2">
        <w:rPr>
          <w:rFonts w:hint="eastAsia"/>
          <w:sz w:val="21"/>
          <w:szCs w:val="21"/>
        </w:rPr>
        <w:t>1.4</w:t>
      </w:r>
      <w:r w:rsidRPr="008154E2">
        <w:rPr>
          <w:rFonts w:hint="eastAsia"/>
          <w:sz w:val="21"/>
          <w:szCs w:val="21"/>
        </w:rPr>
        <w:t>中的方法测定微生物浓度</w:t>
      </w:r>
      <w:r w:rsidR="00B1774C" w:rsidRPr="008154E2">
        <w:rPr>
          <w:rFonts w:hint="eastAsia"/>
          <w:sz w:val="21"/>
          <w:szCs w:val="21"/>
        </w:rPr>
        <w:t>。</w:t>
      </w:r>
    </w:p>
    <w:p w14:paraId="4EBF5690" w14:textId="77777777" w:rsidR="005972C9" w:rsidRPr="008154E2" w:rsidRDefault="00DC5B51" w:rsidP="00F470D8">
      <w:pPr>
        <w:snapToGrid w:val="0"/>
        <w:spacing w:beforeLines="50" w:before="156" w:afterLines="50" w:after="156" w:line="300" w:lineRule="auto"/>
        <w:ind w:firstLineChars="0" w:firstLine="0"/>
        <w:outlineLvl w:val="0"/>
        <w:rPr>
          <w:rFonts w:eastAsia="黑体"/>
          <w:szCs w:val="28"/>
        </w:rPr>
      </w:pPr>
      <w:r w:rsidRPr="008154E2">
        <w:rPr>
          <w:rFonts w:eastAsia="黑体" w:hint="eastAsia"/>
          <w:szCs w:val="28"/>
        </w:rPr>
        <w:t>2</w:t>
      </w:r>
      <w:r w:rsidR="005972C9" w:rsidRPr="008154E2">
        <w:rPr>
          <w:rFonts w:eastAsia="黑体"/>
          <w:szCs w:val="28"/>
        </w:rPr>
        <w:t xml:space="preserve"> </w:t>
      </w:r>
      <w:r w:rsidR="009A66B6" w:rsidRPr="008154E2">
        <w:rPr>
          <w:rFonts w:eastAsia="黑体" w:hint="eastAsia"/>
          <w:szCs w:val="28"/>
        </w:rPr>
        <w:t>结果</w:t>
      </w:r>
      <w:r w:rsidR="00C64BC1">
        <w:rPr>
          <w:rFonts w:eastAsia="黑体" w:hint="eastAsia"/>
          <w:szCs w:val="28"/>
        </w:rPr>
        <w:t>与讨论</w:t>
      </w:r>
    </w:p>
    <w:p w14:paraId="1D68A81C" w14:textId="77777777" w:rsidR="00962450" w:rsidRPr="008154E2" w:rsidRDefault="00962450" w:rsidP="008A6FA9">
      <w:pPr>
        <w:adjustRightInd w:val="0"/>
        <w:snapToGrid w:val="0"/>
        <w:spacing w:beforeLines="50" w:before="156" w:afterLines="50" w:after="156" w:line="300" w:lineRule="auto"/>
        <w:ind w:firstLineChars="0" w:firstLine="0"/>
        <w:outlineLvl w:val="1"/>
        <w:rPr>
          <w:rFonts w:eastAsia="黑体"/>
          <w:sz w:val="21"/>
        </w:rPr>
      </w:pPr>
      <w:r w:rsidRPr="008154E2">
        <w:rPr>
          <w:rFonts w:eastAsia="黑体" w:hint="eastAsia"/>
          <w:sz w:val="21"/>
        </w:rPr>
        <w:t>2.</w:t>
      </w:r>
      <w:r w:rsidRPr="008154E2">
        <w:rPr>
          <w:rFonts w:eastAsia="黑体"/>
          <w:sz w:val="21"/>
        </w:rPr>
        <w:t>1</w:t>
      </w:r>
      <w:commentRangeStart w:id="20"/>
      <w:r w:rsidRPr="008154E2">
        <w:rPr>
          <w:rFonts w:eastAsia="黑体" w:hint="eastAsia"/>
          <w:sz w:val="21"/>
        </w:rPr>
        <w:t xml:space="preserve"> </w:t>
      </w:r>
      <w:commentRangeStart w:id="21"/>
      <w:r w:rsidRPr="008154E2">
        <w:rPr>
          <w:rFonts w:eastAsia="黑体" w:hint="eastAsia"/>
          <w:sz w:val="21"/>
        </w:rPr>
        <w:t>微生物</w:t>
      </w:r>
      <w:r w:rsidR="003932DF" w:rsidRPr="008154E2">
        <w:rPr>
          <w:rFonts w:eastAsia="黑体" w:hint="eastAsia"/>
          <w:sz w:val="21"/>
        </w:rPr>
        <w:t>菌种</w:t>
      </w:r>
      <w:r w:rsidR="00DD6A04" w:rsidRPr="008154E2">
        <w:rPr>
          <w:rFonts w:eastAsia="黑体" w:hint="eastAsia"/>
          <w:sz w:val="21"/>
        </w:rPr>
        <w:t>鉴定</w:t>
      </w:r>
      <w:r w:rsidR="003932DF" w:rsidRPr="008154E2">
        <w:rPr>
          <w:rFonts w:eastAsia="黑体" w:hint="eastAsia"/>
          <w:sz w:val="21"/>
        </w:rPr>
        <w:t>及浓度</w:t>
      </w:r>
      <w:r w:rsidRPr="008154E2">
        <w:rPr>
          <w:rFonts w:eastAsia="黑体" w:hint="eastAsia"/>
          <w:sz w:val="21"/>
        </w:rPr>
        <w:t>分析</w:t>
      </w:r>
      <w:commentRangeEnd w:id="20"/>
      <w:r w:rsidR="008C3E7B">
        <w:rPr>
          <w:rStyle w:val="af0"/>
        </w:rPr>
        <w:commentReference w:id="20"/>
      </w:r>
      <w:commentRangeEnd w:id="21"/>
      <w:r w:rsidR="007D214E">
        <w:rPr>
          <w:rStyle w:val="af0"/>
        </w:rPr>
        <w:commentReference w:id="21"/>
      </w:r>
    </w:p>
    <w:p w14:paraId="5305ECD3" w14:textId="137D5E71" w:rsidR="00363440" w:rsidRDefault="00810535" w:rsidP="00923F6F">
      <w:pPr>
        <w:snapToGrid w:val="0"/>
        <w:spacing w:line="300" w:lineRule="auto"/>
        <w:ind w:firstLine="420"/>
        <w:jc w:val="left"/>
        <w:rPr>
          <w:color w:val="FF0000"/>
          <w:sz w:val="21"/>
          <w:szCs w:val="21"/>
        </w:rPr>
      </w:pPr>
      <w:r>
        <w:rPr>
          <w:rFonts w:hAnsi="宋体" w:hint="eastAsia"/>
          <w:color w:val="FF0000"/>
          <w:sz w:val="21"/>
        </w:rPr>
        <w:t>表</w:t>
      </w:r>
      <w:r>
        <w:rPr>
          <w:rFonts w:hAnsi="宋体" w:hint="eastAsia"/>
          <w:color w:val="FF0000"/>
          <w:sz w:val="21"/>
        </w:rPr>
        <w:t>2</w:t>
      </w:r>
      <w:r>
        <w:rPr>
          <w:rFonts w:hAnsi="宋体" w:hint="eastAsia"/>
          <w:color w:val="FF0000"/>
          <w:sz w:val="21"/>
        </w:rPr>
        <w:t>为微生物</w:t>
      </w:r>
      <w:r>
        <w:rPr>
          <w:rFonts w:hAnsi="宋体" w:hint="eastAsia"/>
          <w:color w:val="FF0000"/>
          <w:sz w:val="21"/>
        </w:rPr>
        <w:t>SZ2</w:t>
      </w:r>
      <w:r>
        <w:rPr>
          <w:rFonts w:hAnsi="宋体" w:hint="eastAsia"/>
          <w:color w:val="FF0000"/>
          <w:sz w:val="21"/>
        </w:rPr>
        <w:t>、</w:t>
      </w:r>
      <w:r>
        <w:rPr>
          <w:rFonts w:hAnsi="宋体" w:hint="eastAsia"/>
          <w:color w:val="FF0000"/>
          <w:sz w:val="21"/>
        </w:rPr>
        <w:t>S3</w:t>
      </w:r>
      <w:r>
        <w:rPr>
          <w:rFonts w:hAnsi="宋体" w:hint="eastAsia"/>
          <w:color w:val="FF0000"/>
          <w:sz w:val="21"/>
        </w:rPr>
        <w:t>所对应的菌种类型、外观以及密度和菌体个数结果。</w:t>
      </w:r>
      <w:r w:rsidR="006C1F02" w:rsidRPr="00C624A3">
        <w:rPr>
          <w:rFonts w:hAnsi="宋体" w:hint="eastAsia"/>
          <w:color w:val="FF0000"/>
          <w:sz w:val="21"/>
        </w:rPr>
        <w:t>为防止染菌现象发生，</w:t>
      </w:r>
      <w:r>
        <w:rPr>
          <w:rFonts w:hAnsi="宋体" w:hint="eastAsia"/>
          <w:color w:val="FF0000"/>
          <w:sz w:val="21"/>
        </w:rPr>
        <w:t>影响相关实验，</w:t>
      </w:r>
      <w:r w:rsidR="00962450" w:rsidRPr="00C624A3">
        <w:rPr>
          <w:rFonts w:hAnsi="宋体" w:hint="eastAsia"/>
          <w:color w:val="FF0000"/>
          <w:sz w:val="21"/>
        </w:rPr>
        <w:t>通过</w:t>
      </w:r>
      <w:r w:rsidR="008757F4" w:rsidRPr="00C624A3">
        <w:rPr>
          <w:rFonts w:hint="eastAsia"/>
          <w:color w:val="FF0000"/>
          <w:sz w:val="21"/>
          <w:szCs w:val="21"/>
        </w:rPr>
        <w:t>16SrDNA</w:t>
      </w:r>
      <w:r w:rsidR="008757F4" w:rsidRPr="00C624A3">
        <w:rPr>
          <w:rFonts w:hint="eastAsia"/>
          <w:color w:val="FF0000"/>
          <w:sz w:val="21"/>
          <w:szCs w:val="21"/>
        </w:rPr>
        <w:t>序列测序的方法</w:t>
      </w:r>
      <w:r w:rsidR="006C1F02" w:rsidRPr="00C624A3">
        <w:rPr>
          <w:rFonts w:hint="eastAsia"/>
          <w:color w:val="FF0000"/>
          <w:sz w:val="21"/>
          <w:szCs w:val="21"/>
        </w:rPr>
        <w:t>再次确定菌种类型</w:t>
      </w:r>
      <w:r>
        <w:rPr>
          <w:rFonts w:hint="eastAsia"/>
          <w:color w:val="FF0000"/>
          <w:sz w:val="21"/>
          <w:szCs w:val="21"/>
        </w:rPr>
        <w:t>。</w:t>
      </w:r>
    </w:p>
    <w:p w14:paraId="3CDE5FFD" w14:textId="77777777" w:rsidR="00DD2043" w:rsidRPr="00DD2043" w:rsidRDefault="00DD2043" w:rsidP="00DD2043">
      <w:pPr>
        <w:widowControl w:val="0"/>
        <w:tabs>
          <w:tab w:val="clear" w:pos="377"/>
        </w:tabs>
        <w:spacing w:line="240" w:lineRule="auto"/>
        <w:ind w:firstLineChars="0" w:firstLine="0"/>
        <w:jc w:val="center"/>
        <w:rPr>
          <w:rFonts w:hAnsi="宋体"/>
          <w:sz w:val="18"/>
          <w:szCs w:val="21"/>
        </w:rPr>
      </w:pPr>
    </w:p>
    <w:p w14:paraId="255B2C67" w14:textId="77777777" w:rsidR="00962450" w:rsidRPr="008154E2" w:rsidRDefault="00962450" w:rsidP="00962450">
      <w:pPr>
        <w:adjustRightInd w:val="0"/>
        <w:snapToGrid w:val="0"/>
        <w:ind w:firstLineChars="0" w:firstLine="0"/>
        <w:jc w:val="center"/>
        <w:rPr>
          <w:sz w:val="18"/>
          <w:szCs w:val="21"/>
        </w:rPr>
      </w:pPr>
      <w:r w:rsidRPr="008154E2">
        <w:rPr>
          <w:sz w:val="18"/>
          <w:szCs w:val="21"/>
        </w:rPr>
        <w:t>表</w:t>
      </w:r>
      <w:r w:rsidRPr="008154E2">
        <w:rPr>
          <w:rFonts w:hint="eastAsia"/>
          <w:sz w:val="18"/>
          <w:szCs w:val="21"/>
        </w:rPr>
        <w:t xml:space="preserve"> </w:t>
      </w:r>
      <w:r w:rsidR="008C62CF" w:rsidRPr="008154E2">
        <w:rPr>
          <w:sz w:val="18"/>
          <w:szCs w:val="21"/>
        </w:rPr>
        <w:t>2</w:t>
      </w:r>
      <w:r w:rsidRPr="008154E2">
        <w:rPr>
          <w:sz w:val="18"/>
          <w:szCs w:val="21"/>
        </w:rPr>
        <w:t xml:space="preserve"> </w:t>
      </w:r>
      <w:r w:rsidRPr="008154E2">
        <w:rPr>
          <w:sz w:val="18"/>
          <w:szCs w:val="21"/>
        </w:rPr>
        <w:t>微生物发酵液分析结果</w:t>
      </w:r>
    </w:p>
    <w:p w14:paraId="35C3256A" w14:textId="77777777" w:rsidR="00962450" w:rsidRPr="008154E2" w:rsidRDefault="00962450" w:rsidP="00962450">
      <w:pPr>
        <w:pStyle w:val="af6"/>
        <w:rPr>
          <w:rFonts w:ascii="Times New Roman" w:hAnsi="Times New Roman"/>
          <w:kern w:val="0"/>
          <w:sz w:val="18"/>
        </w:rPr>
      </w:pPr>
      <w:r w:rsidRPr="008154E2">
        <w:rPr>
          <w:rFonts w:ascii="Times New Roman" w:hAnsi="Times New Roman"/>
          <w:sz w:val="18"/>
        </w:rPr>
        <w:t>Tab</w:t>
      </w:r>
      <w:r w:rsidRPr="008154E2">
        <w:rPr>
          <w:rFonts w:ascii="Times New Roman" w:hAnsi="Times New Roman" w:hint="eastAsia"/>
          <w:sz w:val="18"/>
        </w:rPr>
        <w:t>le</w:t>
      </w:r>
      <w:r w:rsidRPr="008154E2">
        <w:rPr>
          <w:rFonts w:ascii="Times New Roman" w:hAnsi="Times New Roman"/>
          <w:sz w:val="18"/>
        </w:rPr>
        <w:t xml:space="preserve"> </w:t>
      </w:r>
      <w:r w:rsidR="008C62CF" w:rsidRPr="008154E2">
        <w:rPr>
          <w:rFonts w:ascii="Times New Roman" w:hAnsi="Times New Roman"/>
          <w:sz w:val="18"/>
        </w:rPr>
        <w:t>2</w:t>
      </w:r>
      <w:r w:rsidRPr="008154E2">
        <w:rPr>
          <w:rFonts w:ascii="Times New Roman" w:hAnsi="Times New Roman"/>
          <w:sz w:val="18"/>
        </w:rPr>
        <w:t xml:space="preserve"> </w:t>
      </w:r>
      <w:r w:rsidR="00DD792D" w:rsidRPr="008154E2">
        <w:rPr>
          <w:rFonts w:ascii="Times New Roman" w:hAnsi="Times New Roman"/>
          <w:kern w:val="0"/>
          <w:sz w:val="18"/>
        </w:rPr>
        <w:t xml:space="preserve">The analysis results of </w:t>
      </w:r>
      <w:r w:rsidR="00DD792D" w:rsidRPr="008154E2">
        <w:rPr>
          <w:rFonts w:ascii="Times New Roman" w:hAnsi="Times New Roman" w:hint="eastAsia"/>
          <w:kern w:val="0"/>
          <w:sz w:val="18"/>
        </w:rPr>
        <w:t>m</w:t>
      </w:r>
      <w:r w:rsidRPr="008154E2">
        <w:rPr>
          <w:rFonts w:ascii="Times New Roman" w:hAnsi="Times New Roman"/>
          <w:kern w:val="0"/>
          <w:sz w:val="18"/>
        </w:rPr>
        <w:t>icrobial broth</w:t>
      </w:r>
    </w:p>
    <w:tbl>
      <w:tblPr>
        <w:tblW w:w="4694"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595"/>
        <w:gridCol w:w="1595"/>
        <w:gridCol w:w="1595"/>
        <w:gridCol w:w="1595"/>
        <w:gridCol w:w="1595"/>
        <w:gridCol w:w="1595"/>
      </w:tblGrid>
      <w:tr w:rsidR="00A617FD" w:rsidRPr="008154E2" w14:paraId="1B4E2581" w14:textId="77777777" w:rsidTr="00B45291">
        <w:trPr>
          <w:trHeight w:val="482"/>
          <w:jc w:val="center"/>
        </w:trPr>
        <w:tc>
          <w:tcPr>
            <w:tcW w:w="833" w:type="pct"/>
            <w:tcBorders>
              <w:top w:val="single" w:sz="12" w:space="0" w:color="auto"/>
            </w:tcBorders>
          </w:tcPr>
          <w:p w14:paraId="1A7F1D9D" w14:textId="77777777" w:rsidR="00A617FD" w:rsidRPr="008154E2" w:rsidRDefault="00A617FD" w:rsidP="003932DF">
            <w:pPr>
              <w:ind w:firstLine="300"/>
              <w:jc w:val="center"/>
              <w:rPr>
                <w:sz w:val="15"/>
                <w:szCs w:val="15"/>
              </w:rPr>
            </w:pPr>
            <w:r w:rsidRPr="008154E2">
              <w:rPr>
                <w:rFonts w:hint="eastAsia"/>
                <w:sz w:val="15"/>
                <w:szCs w:val="15"/>
              </w:rPr>
              <w:t>编号</w:t>
            </w:r>
          </w:p>
        </w:tc>
        <w:tc>
          <w:tcPr>
            <w:tcW w:w="833" w:type="pct"/>
            <w:tcBorders>
              <w:top w:val="single" w:sz="12" w:space="0" w:color="auto"/>
            </w:tcBorders>
            <w:shd w:val="clear" w:color="auto" w:fill="auto"/>
            <w:vAlign w:val="center"/>
          </w:tcPr>
          <w:p w14:paraId="199FDC2A" w14:textId="77777777" w:rsidR="00A617FD" w:rsidRPr="008154E2" w:rsidRDefault="00A617FD" w:rsidP="003932DF">
            <w:pPr>
              <w:ind w:firstLine="300"/>
              <w:jc w:val="center"/>
              <w:rPr>
                <w:sz w:val="15"/>
                <w:szCs w:val="15"/>
              </w:rPr>
            </w:pPr>
            <w:r w:rsidRPr="008154E2">
              <w:rPr>
                <w:sz w:val="15"/>
                <w:szCs w:val="15"/>
              </w:rPr>
              <w:t>微生物发酵液</w:t>
            </w:r>
          </w:p>
        </w:tc>
        <w:tc>
          <w:tcPr>
            <w:tcW w:w="833" w:type="pct"/>
            <w:tcBorders>
              <w:top w:val="single" w:sz="12" w:space="0" w:color="auto"/>
            </w:tcBorders>
          </w:tcPr>
          <w:p w14:paraId="24CDFFB7" w14:textId="77777777" w:rsidR="00A617FD" w:rsidRPr="008154E2" w:rsidRDefault="00A617FD" w:rsidP="003932DF">
            <w:pPr>
              <w:ind w:firstLine="300"/>
              <w:jc w:val="center"/>
              <w:rPr>
                <w:sz w:val="15"/>
                <w:szCs w:val="15"/>
              </w:rPr>
            </w:pPr>
            <w:r w:rsidRPr="008154E2">
              <w:rPr>
                <w:rFonts w:hint="eastAsia"/>
                <w:sz w:val="15"/>
                <w:szCs w:val="15"/>
              </w:rPr>
              <w:t>菌种类型</w:t>
            </w:r>
          </w:p>
        </w:tc>
        <w:tc>
          <w:tcPr>
            <w:tcW w:w="833" w:type="pct"/>
            <w:tcBorders>
              <w:top w:val="single" w:sz="12" w:space="0" w:color="auto"/>
            </w:tcBorders>
            <w:shd w:val="clear" w:color="auto" w:fill="auto"/>
            <w:vAlign w:val="center"/>
          </w:tcPr>
          <w:p w14:paraId="0DD7DBC3" w14:textId="77777777" w:rsidR="00A617FD" w:rsidRPr="008154E2" w:rsidRDefault="00A617FD" w:rsidP="003932DF">
            <w:pPr>
              <w:ind w:firstLine="300"/>
              <w:jc w:val="center"/>
              <w:rPr>
                <w:sz w:val="15"/>
                <w:szCs w:val="15"/>
              </w:rPr>
            </w:pPr>
            <w:r w:rsidRPr="008154E2">
              <w:rPr>
                <w:sz w:val="15"/>
                <w:szCs w:val="15"/>
              </w:rPr>
              <w:t>外观</w:t>
            </w:r>
          </w:p>
        </w:tc>
        <w:tc>
          <w:tcPr>
            <w:tcW w:w="833" w:type="pct"/>
            <w:tcBorders>
              <w:top w:val="single" w:sz="12" w:space="0" w:color="auto"/>
            </w:tcBorders>
            <w:shd w:val="clear" w:color="auto" w:fill="auto"/>
            <w:vAlign w:val="center"/>
          </w:tcPr>
          <w:p w14:paraId="2D1677DF" w14:textId="04D48B02" w:rsidR="00A617FD" w:rsidRPr="00315E6D" w:rsidRDefault="00A617FD" w:rsidP="003932DF">
            <w:pPr>
              <w:ind w:firstLine="300"/>
              <w:jc w:val="center"/>
              <w:rPr>
                <w:color w:val="FF0000"/>
                <w:sz w:val="15"/>
                <w:szCs w:val="15"/>
              </w:rPr>
            </w:pPr>
            <w:r w:rsidRPr="00315E6D">
              <w:rPr>
                <w:color w:val="FF0000"/>
                <w:sz w:val="15"/>
                <w:szCs w:val="15"/>
              </w:rPr>
              <w:t>密度</w:t>
            </w:r>
            <w:r w:rsidR="00B02BF4" w:rsidRPr="00315E6D">
              <w:rPr>
                <w:color w:val="FF0000"/>
                <w:sz w:val="15"/>
                <w:szCs w:val="15"/>
              </w:rPr>
              <w:t>(g/</w:t>
            </w:r>
            <w:r w:rsidRPr="00315E6D">
              <w:rPr>
                <w:color w:val="FF0000"/>
                <w:sz w:val="15"/>
                <w:szCs w:val="15"/>
              </w:rPr>
              <w:t>L)</w:t>
            </w:r>
          </w:p>
        </w:tc>
        <w:tc>
          <w:tcPr>
            <w:tcW w:w="833" w:type="pct"/>
            <w:tcBorders>
              <w:top w:val="single" w:sz="12" w:space="0" w:color="auto"/>
            </w:tcBorders>
            <w:shd w:val="clear" w:color="auto" w:fill="auto"/>
            <w:vAlign w:val="center"/>
          </w:tcPr>
          <w:p w14:paraId="52016A0C" w14:textId="77777777" w:rsidR="00A617FD" w:rsidRPr="008154E2" w:rsidRDefault="00A617FD" w:rsidP="008D3A5F">
            <w:pPr>
              <w:ind w:firstLineChars="0" w:firstLine="0"/>
              <w:jc w:val="center"/>
              <w:rPr>
                <w:sz w:val="15"/>
                <w:szCs w:val="15"/>
              </w:rPr>
            </w:pPr>
            <w:r w:rsidRPr="008154E2">
              <w:rPr>
                <w:sz w:val="15"/>
                <w:szCs w:val="15"/>
              </w:rPr>
              <w:t>菌体个数（个</w:t>
            </w:r>
            <w:r w:rsidRPr="008154E2">
              <w:rPr>
                <w:sz w:val="15"/>
                <w:szCs w:val="15"/>
              </w:rPr>
              <w:t>/mL</w:t>
            </w:r>
            <w:r w:rsidRPr="008154E2">
              <w:rPr>
                <w:sz w:val="15"/>
                <w:szCs w:val="15"/>
              </w:rPr>
              <w:t>）</w:t>
            </w:r>
          </w:p>
        </w:tc>
      </w:tr>
      <w:tr w:rsidR="00A617FD" w:rsidRPr="008154E2" w14:paraId="5A534F3F" w14:textId="77777777" w:rsidTr="00A617FD">
        <w:trPr>
          <w:trHeight w:val="482"/>
          <w:jc w:val="center"/>
        </w:trPr>
        <w:tc>
          <w:tcPr>
            <w:tcW w:w="833" w:type="pct"/>
            <w:tcBorders>
              <w:bottom w:val="nil"/>
            </w:tcBorders>
          </w:tcPr>
          <w:p w14:paraId="200182DB" w14:textId="77777777" w:rsidR="00A617FD" w:rsidRPr="008154E2" w:rsidRDefault="00A617FD" w:rsidP="003932DF">
            <w:pPr>
              <w:ind w:firstLine="300"/>
              <w:jc w:val="center"/>
              <w:rPr>
                <w:sz w:val="15"/>
                <w:szCs w:val="15"/>
              </w:rPr>
            </w:pPr>
            <w:r w:rsidRPr="008154E2">
              <w:rPr>
                <w:rFonts w:hint="eastAsia"/>
                <w:sz w:val="15"/>
                <w:szCs w:val="15"/>
              </w:rPr>
              <w:t>1</w:t>
            </w:r>
          </w:p>
        </w:tc>
        <w:tc>
          <w:tcPr>
            <w:tcW w:w="833" w:type="pct"/>
            <w:tcBorders>
              <w:bottom w:val="nil"/>
            </w:tcBorders>
            <w:shd w:val="clear" w:color="auto" w:fill="auto"/>
            <w:vAlign w:val="center"/>
          </w:tcPr>
          <w:p w14:paraId="7505DFDA" w14:textId="77777777" w:rsidR="00A617FD" w:rsidRPr="008154E2" w:rsidRDefault="00A617FD" w:rsidP="003932DF">
            <w:pPr>
              <w:ind w:firstLine="300"/>
              <w:jc w:val="center"/>
              <w:rPr>
                <w:sz w:val="15"/>
                <w:szCs w:val="15"/>
              </w:rPr>
            </w:pPr>
            <w:r w:rsidRPr="008154E2">
              <w:rPr>
                <w:sz w:val="15"/>
                <w:szCs w:val="15"/>
              </w:rPr>
              <w:t>S3</w:t>
            </w:r>
          </w:p>
        </w:tc>
        <w:tc>
          <w:tcPr>
            <w:tcW w:w="833" w:type="pct"/>
            <w:tcBorders>
              <w:bottom w:val="nil"/>
            </w:tcBorders>
          </w:tcPr>
          <w:p w14:paraId="7D69954B" w14:textId="77777777" w:rsidR="00A617FD" w:rsidRPr="008154E2" w:rsidRDefault="00A617FD" w:rsidP="003932DF">
            <w:pPr>
              <w:ind w:firstLine="300"/>
              <w:jc w:val="center"/>
              <w:rPr>
                <w:sz w:val="15"/>
                <w:szCs w:val="15"/>
              </w:rPr>
            </w:pPr>
            <w:r w:rsidRPr="008154E2">
              <w:rPr>
                <w:rFonts w:hint="eastAsia"/>
                <w:sz w:val="15"/>
                <w:szCs w:val="15"/>
              </w:rPr>
              <w:t>枯草芽孢杆菌</w:t>
            </w:r>
          </w:p>
        </w:tc>
        <w:tc>
          <w:tcPr>
            <w:tcW w:w="833" w:type="pct"/>
            <w:tcBorders>
              <w:bottom w:val="nil"/>
            </w:tcBorders>
            <w:shd w:val="clear" w:color="auto" w:fill="auto"/>
            <w:vAlign w:val="center"/>
          </w:tcPr>
          <w:p w14:paraId="56915C0D" w14:textId="77777777" w:rsidR="00A617FD" w:rsidRPr="008154E2" w:rsidRDefault="00A617FD" w:rsidP="003932DF">
            <w:pPr>
              <w:ind w:firstLine="300"/>
              <w:jc w:val="center"/>
              <w:rPr>
                <w:sz w:val="15"/>
                <w:szCs w:val="15"/>
              </w:rPr>
            </w:pPr>
            <w:r w:rsidRPr="008154E2">
              <w:rPr>
                <w:sz w:val="15"/>
                <w:szCs w:val="15"/>
              </w:rPr>
              <w:t>浅浊黄色</w:t>
            </w:r>
          </w:p>
        </w:tc>
        <w:tc>
          <w:tcPr>
            <w:tcW w:w="833" w:type="pct"/>
            <w:tcBorders>
              <w:bottom w:val="nil"/>
            </w:tcBorders>
            <w:shd w:val="clear" w:color="auto" w:fill="auto"/>
            <w:vAlign w:val="center"/>
          </w:tcPr>
          <w:p w14:paraId="218537AA" w14:textId="5FA6130E" w:rsidR="00A617FD" w:rsidRPr="00315E6D" w:rsidRDefault="00A617FD" w:rsidP="003932DF">
            <w:pPr>
              <w:ind w:firstLine="300"/>
              <w:jc w:val="center"/>
              <w:rPr>
                <w:color w:val="FF0000"/>
                <w:sz w:val="15"/>
                <w:szCs w:val="15"/>
              </w:rPr>
            </w:pPr>
            <w:r w:rsidRPr="00315E6D">
              <w:rPr>
                <w:color w:val="FF0000"/>
                <w:sz w:val="15"/>
                <w:szCs w:val="15"/>
              </w:rPr>
              <w:t>982</w:t>
            </w:r>
          </w:p>
        </w:tc>
        <w:tc>
          <w:tcPr>
            <w:tcW w:w="833" w:type="pct"/>
            <w:tcBorders>
              <w:bottom w:val="nil"/>
            </w:tcBorders>
            <w:shd w:val="clear" w:color="auto" w:fill="auto"/>
            <w:vAlign w:val="center"/>
          </w:tcPr>
          <w:p w14:paraId="0EB53F8A" w14:textId="77777777" w:rsidR="00A617FD" w:rsidRPr="008154E2" w:rsidRDefault="00FE3925" w:rsidP="003932DF">
            <w:pPr>
              <w:ind w:firstLine="300"/>
              <w:jc w:val="center"/>
              <w:rPr>
                <w:sz w:val="15"/>
                <w:szCs w:val="15"/>
              </w:rPr>
            </w:pPr>
            <w:r w:rsidRPr="008154E2">
              <w:rPr>
                <w:sz w:val="15"/>
                <w:szCs w:val="15"/>
              </w:rPr>
              <w:t>5</w:t>
            </w:r>
            <w:r w:rsidR="00A617FD" w:rsidRPr="008154E2">
              <w:rPr>
                <w:sz w:val="15"/>
                <w:szCs w:val="15"/>
              </w:rPr>
              <w:t>.0×10</w:t>
            </w:r>
            <w:r w:rsidR="00A617FD" w:rsidRPr="008154E2">
              <w:rPr>
                <w:sz w:val="15"/>
                <w:szCs w:val="15"/>
                <w:vertAlign w:val="superscript"/>
              </w:rPr>
              <w:t>8</w:t>
            </w:r>
          </w:p>
        </w:tc>
      </w:tr>
      <w:tr w:rsidR="00A617FD" w:rsidRPr="008154E2" w14:paraId="61A2DD48" w14:textId="77777777" w:rsidTr="00B45291">
        <w:trPr>
          <w:trHeight w:val="482"/>
          <w:jc w:val="center"/>
        </w:trPr>
        <w:tc>
          <w:tcPr>
            <w:tcW w:w="833" w:type="pct"/>
            <w:tcBorders>
              <w:top w:val="nil"/>
              <w:bottom w:val="single" w:sz="12" w:space="0" w:color="auto"/>
            </w:tcBorders>
          </w:tcPr>
          <w:p w14:paraId="491413FB" w14:textId="77777777" w:rsidR="00A617FD" w:rsidRPr="008154E2" w:rsidRDefault="00A617FD" w:rsidP="003932DF">
            <w:pPr>
              <w:ind w:firstLine="300"/>
              <w:jc w:val="center"/>
              <w:rPr>
                <w:sz w:val="15"/>
                <w:szCs w:val="15"/>
              </w:rPr>
            </w:pPr>
            <w:r w:rsidRPr="008154E2">
              <w:rPr>
                <w:rFonts w:hint="eastAsia"/>
                <w:sz w:val="15"/>
                <w:szCs w:val="15"/>
              </w:rPr>
              <w:t>2</w:t>
            </w:r>
          </w:p>
        </w:tc>
        <w:tc>
          <w:tcPr>
            <w:tcW w:w="833" w:type="pct"/>
            <w:tcBorders>
              <w:top w:val="nil"/>
              <w:bottom w:val="single" w:sz="12" w:space="0" w:color="auto"/>
            </w:tcBorders>
            <w:shd w:val="clear" w:color="auto" w:fill="auto"/>
            <w:vAlign w:val="center"/>
          </w:tcPr>
          <w:p w14:paraId="224F53D6" w14:textId="77777777" w:rsidR="00A617FD" w:rsidRPr="008154E2" w:rsidRDefault="00A617FD" w:rsidP="003932DF">
            <w:pPr>
              <w:ind w:firstLine="300"/>
              <w:jc w:val="center"/>
              <w:rPr>
                <w:sz w:val="15"/>
                <w:szCs w:val="15"/>
              </w:rPr>
            </w:pPr>
            <w:r w:rsidRPr="008154E2">
              <w:rPr>
                <w:sz w:val="15"/>
                <w:szCs w:val="15"/>
              </w:rPr>
              <w:t>SZ2</w:t>
            </w:r>
          </w:p>
        </w:tc>
        <w:tc>
          <w:tcPr>
            <w:tcW w:w="833" w:type="pct"/>
            <w:tcBorders>
              <w:top w:val="nil"/>
              <w:bottom w:val="single" w:sz="12" w:space="0" w:color="auto"/>
            </w:tcBorders>
          </w:tcPr>
          <w:p w14:paraId="584FEF70" w14:textId="77777777" w:rsidR="00A617FD" w:rsidRPr="008154E2" w:rsidRDefault="00A617FD" w:rsidP="003932DF">
            <w:pPr>
              <w:ind w:firstLine="300"/>
              <w:jc w:val="center"/>
              <w:rPr>
                <w:sz w:val="15"/>
                <w:szCs w:val="15"/>
              </w:rPr>
            </w:pPr>
            <w:r w:rsidRPr="008154E2">
              <w:rPr>
                <w:rFonts w:hint="eastAsia"/>
                <w:sz w:val="15"/>
                <w:szCs w:val="15"/>
              </w:rPr>
              <w:t>地衣芽孢杆菌</w:t>
            </w:r>
          </w:p>
        </w:tc>
        <w:tc>
          <w:tcPr>
            <w:tcW w:w="833" w:type="pct"/>
            <w:tcBorders>
              <w:top w:val="nil"/>
              <w:bottom w:val="single" w:sz="12" w:space="0" w:color="auto"/>
            </w:tcBorders>
            <w:shd w:val="clear" w:color="auto" w:fill="auto"/>
            <w:vAlign w:val="center"/>
          </w:tcPr>
          <w:p w14:paraId="0DA18C75" w14:textId="77777777" w:rsidR="00A617FD" w:rsidRPr="008154E2" w:rsidRDefault="00A617FD" w:rsidP="003932DF">
            <w:pPr>
              <w:ind w:firstLine="300"/>
              <w:jc w:val="center"/>
              <w:rPr>
                <w:sz w:val="15"/>
                <w:szCs w:val="15"/>
              </w:rPr>
            </w:pPr>
            <w:r w:rsidRPr="008154E2">
              <w:rPr>
                <w:sz w:val="15"/>
                <w:szCs w:val="15"/>
              </w:rPr>
              <w:t>浊黄色</w:t>
            </w:r>
          </w:p>
        </w:tc>
        <w:tc>
          <w:tcPr>
            <w:tcW w:w="833" w:type="pct"/>
            <w:tcBorders>
              <w:top w:val="nil"/>
              <w:bottom w:val="single" w:sz="12" w:space="0" w:color="auto"/>
            </w:tcBorders>
            <w:shd w:val="clear" w:color="auto" w:fill="auto"/>
            <w:vAlign w:val="center"/>
          </w:tcPr>
          <w:p w14:paraId="09962625" w14:textId="0D600375" w:rsidR="00A617FD" w:rsidRPr="00315E6D" w:rsidRDefault="00B02BF4" w:rsidP="003932DF">
            <w:pPr>
              <w:ind w:firstLine="300"/>
              <w:jc w:val="center"/>
              <w:rPr>
                <w:color w:val="FF0000"/>
                <w:sz w:val="15"/>
                <w:szCs w:val="15"/>
              </w:rPr>
            </w:pPr>
            <w:r w:rsidRPr="00315E6D">
              <w:rPr>
                <w:color w:val="FF0000"/>
                <w:sz w:val="15"/>
                <w:szCs w:val="15"/>
              </w:rPr>
              <w:t>1</w:t>
            </w:r>
            <w:r w:rsidR="00A617FD" w:rsidRPr="00315E6D">
              <w:rPr>
                <w:color w:val="FF0000"/>
                <w:sz w:val="15"/>
                <w:szCs w:val="15"/>
              </w:rPr>
              <w:t>082</w:t>
            </w:r>
          </w:p>
        </w:tc>
        <w:tc>
          <w:tcPr>
            <w:tcW w:w="833" w:type="pct"/>
            <w:tcBorders>
              <w:top w:val="nil"/>
              <w:bottom w:val="single" w:sz="12" w:space="0" w:color="auto"/>
            </w:tcBorders>
            <w:shd w:val="clear" w:color="auto" w:fill="auto"/>
            <w:vAlign w:val="center"/>
          </w:tcPr>
          <w:p w14:paraId="60421169" w14:textId="77777777" w:rsidR="00A617FD" w:rsidRPr="008154E2" w:rsidRDefault="00FE3925" w:rsidP="003932DF">
            <w:pPr>
              <w:ind w:firstLine="300"/>
              <w:jc w:val="center"/>
              <w:rPr>
                <w:sz w:val="15"/>
                <w:szCs w:val="15"/>
              </w:rPr>
            </w:pPr>
            <w:r w:rsidRPr="008154E2">
              <w:rPr>
                <w:sz w:val="15"/>
                <w:szCs w:val="15"/>
              </w:rPr>
              <w:t>4</w:t>
            </w:r>
            <w:r w:rsidR="00A617FD" w:rsidRPr="008154E2">
              <w:rPr>
                <w:sz w:val="15"/>
                <w:szCs w:val="15"/>
              </w:rPr>
              <w:t>.4×10</w:t>
            </w:r>
            <w:r w:rsidR="00A617FD" w:rsidRPr="008154E2">
              <w:rPr>
                <w:sz w:val="15"/>
                <w:szCs w:val="15"/>
                <w:vertAlign w:val="superscript"/>
              </w:rPr>
              <w:t>8</w:t>
            </w:r>
          </w:p>
        </w:tc>
      </w:tr>
    </w:tbl>
    <w:p w14:paraId="2F90E5CB" w14:textId="77777777" w:rsidR="00810535" w:rsidRDefault="00810535" w:rsidP="00810535">
      <w:pPr>
        <w:widowControl w:val="0"/>
        <w:tabs>
          <w:tab w:val="clear" w:pos="377"/>
        </w:tabs>
        <w:spacing w:line="240" w:lineRule="auto"/>
        <w:ind w:firstLineChars="0" w:firstLine="0"/>
        <w:jc w:val="left"/>
        <w:rPr>
          <w:rFonts w:hAnsi="宋体"/>
          <w:color w:val="FF0000"/>
          <w:sz w:val="21"/>
        </w:rPr>
      </w:pPr>
    </w:p>
    <w:p w14:paraId="401001D3" w14:textId="5FD5ACE4" w:rsidR="00F12D24" w:rsidRPr="008154E2" w:rsidRDefault="00810535" w:rsidP="00923F6F">
      <w:pPr>
        <w:spacing w:line="300" w:lineRule="auto"/>
        <w:ind w:firstLine="420"/>
      </w:pPr>
      <w:r>
        <w:rPr>
          <w:rFonts w:hAnsi="宋体" w:hint="eastAsia"/>
          <w:color w:val="FF0000"/>
          <w:sz w:val="21"/>
        </w:rPr>
        <w:lastRenderedPageBreak/>
        <w:t>由表</w:t>
      </w:r>
      <w:r>
        <w:rPr>
          <w:rFonts w:hAnsi="宋体" w:hint="eastAsia"/>
          <w:color w:val="FF0000"/>
          <w:sz w:val="21"/>
        </w:rPr>
        <w:t>2</w:t>
      </w:r>
      <w:r>
        <w:rPr>
          <w:rFonts w:hAnsi="宋体" w:hint="eastAsia"/>
          <w:color w:val="FF0000"/>
          <w:sz w:val="21"/>
        </w:rPr>
        <w:t>可知，</w:t>
      </w:r>
      <w:r w:rsidRPr="00C624A3">
        <w:rPr>
          <w:rFonts w:hAnsi="宋体" w:hint="eastAsia"/>
          <w:color w:val="FF0000"/>
          <w:sz w:val="21"/>
        </w:rPr>
        <w:t>SZ</w:t>
      </w:r>
      <w:r w:rsidRPr="00C624A3">
        <w:rPr>
          <w:rFonts w:hAnsi="宋体"/>
          <w:color w:val="FF0000"/>
          <w:sz w:val="21"/>
        </w:rPr>
        <w:t>2</w:t>
      </w:r>
      <w:r w:rsidRPr="00C624A3">
        <w:rPr>
          <w:rFonts w:hAnsi="宋体" w:hint="eastAsia"/>
          <w:color w:val="FF0000"/>
          <w:sz w:val="21"/>
        </w:rPr>
        <w:t>为地衣芽孢杆菌，</w:t>
      </w:r>
      <w:r w:rsidRPr="00C624A3">
        <w:rPr>
          <w:rFonts w:hAnsi="宋体" w:hint="eastAsia"/>
          <w:color w:val="FF0000"/>
          <w:sz w:val="21"/>
        </w:rPr>
        <w:t>S3</w:t>
      </w:r>
      <w:r w:rsidRPr="00C624A3">
        <w:rPr>
          <w:rFonts w:hAnsi="宋体" w:hint="eastAsia"/>
          <w:color w:val="FF0000"/>
          <w:sz w:val="21"/>
        </w:rPr>
        <w:t>为枯草芽孢杆菌</w:t>
      </w:r>
      <w:r>
        <w:rPr>
          <w:rFonts w:hAnsi="宋体" w:hint="eastAsia"/>
          <w:color w:val="FF0000"/>
          <w:sz w:val="21"/>
        </w:rPr>
        <w:t>，无染菌现象发生</w:t>
      </w:r>
      <w:r w:rsidRPr="00C624A3">
        <w:rPr>
          <w:rFonts w:hint="eastAsia"/>
          <w:color w:val="FF0000"/>
          <w:sz w:val="21"/>
          <w:szCs w:val="21"/>
        </w:rPr>
        <w:t>。</w:t>
      </w:r>
      <w:r w:rsidRPr="00C624A3">
        <w:rPr>
          <w:rFonts w:hAnsi="宋体" w:hint="eastAsia"/>
          <w:color w:val="FF0000"/>
          <w:sz w:val="21"/>
        </w:rPr>
        <w:t>微生物</w:t>
      </w:r>
      <w:r w:rsidRPr="00C624A3">
        <w:rPr>
          <w:rFonts w:hint="eastAsia"/>
          <w:color w:val="FF0000"/>
          <w:sz w:val="21"/>
          <w:szCs w:val="21"/>
        </w:rPr>
        <w:t>SZ</w:t>
      </w:r>
      <w:r w:rsidRPr="00C624A3">
        <w:rPr>
          <w:color w:val="FF0000"/>
          <w:sz w:val="21"/>
          <w:szCs w:val="21"/>
        </w:rPr>
        <w:t>2</w:t>
      </w:r>
      <w:r w:rsidRPr="00C624A3">
        <w:rPr>
          <w:rFonts w:hint="eastAsia"/>
          <w:color w:val="FF0000"/>
          <w:sz w:val="21"/>
          <w:szCs w:val="21"/>
        </w:rPr>
        <w:t>发酵液</w:t>
      </w:r>
      <w:r w:rsidRPr="00C624A3">
        <w:rPr>
          <w:rFonts w:hAnsi="宋体" w:hint="eastAsia"/>
          <w:color w:val="FF0000"/>
          <w:sz w:val="21"/>
        </w:rPr>
        <w:t>外观呈浊黄色，微生物</w:t>
      </w:r>
      <w:r w:rsidRPr="00C624A3">
        <w:rPr>
          <w:rFonts w:hAnsi="宋体" w:hint="eastAsia"/>
          <w:color w:val="FF0000"/>
          <w:sz w:val="21"/>
        </w:rPr>
        <w:t>S3</w:t>
      </w:r>
      <w:r w:rsidRPr="00C624A3">
        <w:rPr>
          <w:rFonts w:hAnsi="宋体" w:hint="eastAsia"/>
          <w:color w:val="FF0000"/>
          <w:sz w:val="21"/>
        </w:rPr>
        <w:t>发酵液外观为浅浊黄色，</w:t>
      </w:r>
      <w:r w:rsidRPr="008154E2">
        <w:rPr>
          <w:rFonts w:hAnsi="宋体" w:hint="eastAsia"/>
          <w:sz w:val="21"/>
          <w:szCs w:val="21"/>
        </w:rPr>
        <w:t>两种微生物发酵液的密度均在</w:t>
      </w:r>
      <w:r w:rsidRPr="008154E2">
        <w:rPr>
          <w:rFonts w:hAnsi="宋体" w:hint="eastAsia"/>
          <w:sz w:val="21"/>
          <w:szCs w:val="21"/>
        </w:rPr>
        <w:t>1.0</w:t>
      </w:r>
      <w:r>
        <w:rPr>
          <w:rFonts w:hAnsi="宋体" w:hint="eastAsia"/>
          <w:sz w:val="21"/>
          <w:szCs w:val="21"/>
        </w:rPr>
        <w:t>×</w:t>
      </w:r>
      <w:r>
        <w:rPr>
          <w:rFonts w:hAnsi="宋体" w:hint="eastAsia"/>
          <w:sz w:val="21"/>
          <w:szCs w:val="21"/>
        </w:rPr>
        <w:t>10</w:t>
      </w:r>
      <w:r w:rsidRPr="00E466BE">
        <w:rPr>
          <w:rFonts w:hAnsi="宋体" w:hint="eastAsia"/>
          <w:sz w:val="21"/>
          <w:szCs w:val="21"/>
          <w:vertAlign w:val="superscript"/>
        </w:rPr>
        <w:t>3</w:t>
      </w:r>
      <w:r w:rsidRPr="008154E2">
        <w:rPr>
          <w:rFonts w:hAnsi="宋体" w:hint="eastAsia"/>
          <w:sz w:val="21"/>
          <w:szCs w:val="21"/>
        </w:rPr>
        <w:t>g</w:t>
      </w:r>
      <w:r>
        <w:rPr>
          <w:rFonts w:hAnsi="宋体" w:hint="eastAsia"/>
          <w:sz w:val="21"/>
          <w:szCs w:val="21"/>
        </w:rPr>
        <w:t>/L</w:t>
      </w:r>
      <w:r>
        <w:rPr>
          <w:rFonts w:hAnsi="宋体" w:hint="eastAsia"/>
          <w:sz w:val="21"/>
          <w:szCs w:val="21"/>
        </w:rPr>
        <w:t>左</w:t>
      </w:r>
      <w:r w:rsidRPr="008154E2">
        <w:rPr>
          <w:rFonts w:hAnsi="宋体" w:hint="eastAsia"/>
          <w:sz w:val="21"/>
          <w:szCs w:val="21"/>
        </w:rPr>
        <w:t>右，且菌体个数均超过</w:t>
      </w:r>
      <w:r w:rsidRPr="008154E2">
        <w:rPr>
          <w:rFonts w:hAnsi="宋体" w:hint="eastAsia"/>
          <w:sz w:val="21"/>
          <w:szCs w:val="21"/>
        </w:rPr>
        <w:t>10</w:t>
      </w:r>
      <w:r w:rsidRPr="008154E2">
        <w:rPr>
          <w:rFonts w:hAnsi="宋体" w:hint="eastAsia"/>
          <w:sz w:val="21"/>
          <w:szCs w:val="21"/>
          <w:vertAlign w:val="superscript"/>
        </w:rPr>
        <w:t>8</w:t>
      </w:r>
      <w:r w:rsidRPr="008154E2">
        <w:rPr>
          <w:rFonts w:hAnsi="宋体" w:hint="eastAsia"/>
          <w:sz w:val="21"/>
          <w:szCs w:val="21"/>
        </w:rPr>
        <w:t>个</w:t>
      </w:r>
      <w:r w:rsidRPr="008154E2">
        <w:rPr>
          <w:rFonts w:hAnsi="宋体" w:hint="eastAsia"/>
          <w:sz w:val="21"/>
          <w:szCs w:val="21"/>
        </w:rPr>
        <w:t>/mL</w:t>
      </w:r>
      <w:r w:rsidRPr="008154E2">
        <w:rPr>
          <w:rFonts w:hAnsi="宋体" w:hint="eastAsia"/>
          <w:sz w:val="21"/>
          <w:szCs w:val="21"/>
        </w:rPr>
        <w:t>，</w:t>
      </w:r>
      <w:commentRangeStart w:id="22"/>
      <w:commentRangeStart w:id="23"/>
      <w:r w:rsidRPr="008154E2">
        <w:rPr>
          <w:rFonts w:hAnsi="宋体" w:hint="eastAsia"/>
          <w:sz w:val="21"/>
          <w:szCs w:val="21"/>
        </w:rPr>
        <w:t>说明微生物的发酵效果良好</w:t>
      </w:r>
      <w:commentRangeEnd w:id="22"/>
      <w:r>
        <w:rPr>
          <w:rStyle w:val="af0"/>
        </w:rPr>
        <w:commentReference w:id="22"/>
      </w:r>
      <w:commentRangeEnd w:id="23"/>
      <w:r w:rsidR="00BB0FBE" w:rsidRPr="00E2178A">
        <w:rPr>
          <w:rFonts w:hAnsi="宋体" w:hint="eastAsia"/>
          <w:color w:val="FF0000"/>
          <w:sz w:val="21"/>
          <w:szCs w:val="21"/>
          <w:vertAlign w:val="superscript"/>
        </w:rPr>
        <w:t>[</w:t>
      </w:r>
      <w:r w:rsidR="00BB0FBE" w:rsidRPr="00E2178A">
        <w:rPr>
          <w:rFonts w:hAnsi="宋体"/>
          <w:color w:val="FF0000"/>
          <w:sz w:val="21"/>
          <w:szCs w:val="21"/>
          <w:vertAlign w:val="superscript"/>
        </w:rPr>
        <w:t>15</w:t>
      </w:r>
      <w:r w:rsidR="00BB0FBE" w:rsidRPr="00E2178A">
        <w:rPr>
          <w:rFonts w:hAnsi="宋体" w:hint="eastAsia"/>
          <w:color w:val="FF0000"/>
          <w:sz w:val="21"/>
          <w:szCs w:val="21"/>
          <w:vertAlign w:val="superscript"/>
        </w:rPr>
        <w:t>]</w:t>
      </w:r>
      <w:r w:rsidR="00BB0FBE" w:rsidRPr="00E2178A">
        <w:rPr>
          <w:rStyle w:val="af0"/>
          <w:color w:val="FF0000"/>
          <w:vertAlign w:val="superscript"/>
        </w:rPr>
        <w:commentReference w:id="23"/>
      </w:r>
      <w:r w:rsidRPr="008154E2">
        <w:rPr>
          <w:rFonts w:hAnsi="宋体" w:hint="eastAsia"/>
          <w:sz w:val="21"/>
          <w:szCs w:val="21"/>
        </w:rPr>
        <w:t>。</w:t>
      </w:r>
    </w:p>
    <w:p w14:paraId="4122E05B" w14:textId="77777777" w:rsidR="00C518E7" w:rsidRPr="008154E2" w:rsidRDefault="00F12D24" w:rsidP="008A6FA9">
      <w:pPr>
        <w:adjustRightInd w:val="0"/>
        <w:snapToGrid w:val="0"/>
        <w:spacing w:beforeLines="50" w:before="156" w:afterLines="50" w:after="156" w:line="300" w:lineRule="auto"/>
        <w:ind w:firstLineChars="0" w:firstLine="0"/>
        <w:outlineLvl w:val="1"/>
        <w:rPr>
          <w:rFonts w:eastAsia="黑体"/>
          <w:sz w:val="21"/>
        </w:rPr>
      </w:pPr>
      <w:r w:rsidRPr="008154E2">
        <w:rPr>
          <w:rFonts w:eastAsia="黑体" w:hint="eastAsia"/>
          <w:sz w:val="21"/>
        </w:rPr>
        <w:t>2.2</w:t>
      </w:r>
      <w:r w:rsidR="00C518E7" w:rsidRPr="008154E2">
        <w:rPr>
          <w:rFonts w:eastAsia="黑体" w:hint="eastAsia"/>
          <w:sz w:val="21"/>
        </w:rPr>
        <w:t xml:space="preserve"> </w:t>
      </w:r>
      <w:r w:rsidR="00C518E7" w:rsidRPr="008154E2">
        <w:rPr>
          <w:rFonts w:eastAsia="黑体" w:hint="eastAsia"/>
          <w:sz w:val="21"/>
        </w:rPr>
        <w:t>微生物</w:t>
      </w:r>
      <w:r w:rsidR="00C518E7" w:rsidRPr="008154E2">
        <w:rPr>
          <w:rFonts w:eastAsia="黑体" w:hint="eastAsia"/>
          <w:sz w:val="21"/>
        </w:rPr>
        <w:t>SZ2</w:t>
      </w:r>
      <w:r w:rsidR="00C518E7" w:rsidRPr="008154E2">
        <w:rPr>
          <w:rFonts w:eastAsia="黑体" w:hint="eastAsia"/>
          <w:sz w:val="21"/>
        </w:rPr>
        <w:t>性能分析</w:t>
      </w:r>
    </w:p>
    <w:p w14:paraId="7205E1B1" w14:textId="77777777" w:rsidR="00C518E7" w:rsidRPr="008154E2" w:rsidRDefault="00F12D24" w:rsidP="001C1AB0">
      <w:pPr>
        <w:spacing w:line="300" w:lineRule="auto"/>
        <w:ind w:firstLineChars="0" w:firstLine="0"/>
        <w:outlineLvl w:val="2"/>
        <w:rPr>
          <w:rFonts w:eastAsia="楷体"/>
          <w:sz w:val="21"/>
          <w:szCs w:val="21"/>
        </w:rPr>
      </w:pPr>
      <w:r w:rsidRPr="008154E2">
        <w:rPr>
          <w:rFonts w:eastAsia="楷体"/>
          <w:sz w:val="21"/>
          <w:szCs w:val="21"/>
        </w:rPr>
        <w:t>2.2</w:t>
      </w:r>
      <w:r w:rsidR="00C518E7" w:rsidRPr="008154E2">
        <w:rPr>
          <w:rFonts w:eastAsia="楷体"/>
          <w:sz w:val="21"/>
          <w:szCs w:val="21"/>
        </w:rPr>
        <w:t xml:space="preserve">.1 </w:t>
      </w:r>
      <w:r w:rsidR="00C518E7" w:rsidRPr="008154E2">
        <w:rPr>
          <w:rFonts w:eastAsia="楷体" w:hint="eastAsia"/>
          <w:sz w:val="21"/>
          <w:szCs w:val="21"/>
        </w:rPr>
        <w:t>原油降黏性能</w:t>
      </w:r>
      <w:r w:rsidR="00C518E7" w:rsidRPr="008154E2">
        <w:rPr>
          <w:rFonts w:eastAsia="楷体"/>
          <w:sz w:val="21"/>
          <w:szCs w:val="21"/>
        </w:rPr>
        <w:t>分析</w:t>
      </w:r>
    </w:p>
    <w:p w14:paraId="1BDB7B1B" w14:textId="7233DEF4" w:rsidR="00172DA4" w:rsidRDefault="00551D97" w:rsidP="000D5175">
      <w:pPr>
        <w:widowControl w:val="0"/>
        <w:tabs>
          <w:tab w:val="clear" w:pos="377"/>
        </w:tabs>
        <w:spacing w:line="300" w:lineRule="auto"/>
        <w:ind w:firstLine="420"/>
        <w:jc w:val="left"/>
        <w:rPr>
          <w:kern w:val="2"/>
          <w:sz w:val="21"/>
          <w:szCs w:val="21"/>
        </w:rPr>
      </w:pPr>
      <w:r w:rsidRPr="005B7172">
        <w:rPr>
          <w:rFonts w:hint="eastAsia"/>
          <w:color w:val="FF0000"/>
          <w:kern w:val="2"/>
          <w:sz w:val="21"/>
          <w:szCs w:val="21"/>
        </w:rPr>
        <w:t>表</w:t>
      </w:r>
      <w:r w:rsidRPr="005B7172">
        <w:rPr>
          <w:rFonts w:hint="eastAsia"/>
          <w:color w:val="FF0000"/>
          <w:kern w:val="2"/>
          <w:sz w:val="21"/>
          <w:szCs w:val="21"/>
        </w:rPr>
        <w:t>3</w:t>
      </w:r>
      <w:r w:rsidRPr="005B7172">
        <w:rPr>
          <w:rFonts w:hint="eastAsia"/>
          <w:color w:val="FF0000"/>
          <w:kern w:val="2"/>
          <w:sz w:val="21"/>
          <w:szCs w:val="21"/>
        </w:rPr>
        <w:t>为</w:t>
      </w:r>
      <w:r w:rsidR="005B7172" w:rsidRPr="005B7172">
        <w:rPr>
          <w:rFonts w:hint="eastAsia"/>
          <w:color w:val="FF0000"/>
          <w:kern w:val="2"/>
          <w:sz w:val="21"/>
          <w:szCs w:val="21"/>
        </w:rPr>
        <w:t>20</w:t>
      </w:r>
      <w:r w:rsidR="005B7172" w:rsidRPr="005B7172">
        <w:rPr>
          <w:rFonts w:hint="eastAsia"/>
          <w:color w:val="FF0000"/>
          <w:kern w:val="2"/>
          <w:sz w:val="21"/>
          <w:szCs w:val="21"/>
        </w:rPr>
        <w:t>℃、</w:t>
      </w:r>
      <w:r w:rsidR="005B7172" w:rsidRPr="005B7172">
        <w:rPr>
          <w:rFonts w:hint="eastAsia"/>
          <w:color w:val="FF0000"/>
          <w:kern w:val="2"/>
          <w:sz w:val="21"/>
          <w:szCs w:val="21"/>
        </w:rPr>
        <w:t>50</w:t>
      </w:r>
      <w:r w:rsidR="005B7172" w:rsidRPr="005B7172">
        <w:rPr>
          <w:rFonts w:hint="eastAsia"/>
          <w:color w:val="FF0000"/>
          <w:kern w:val="2"/>
          <w:sz w:val="21"/>
          <w:szCs w:val="21"/>
        </w:rPr>
        <w:t>℃、</w:t>
      </w:r>
      <w:r w:rsidR="005B7172" w:rsidRPr="005B7172">
        <w:rPr>
          <w:rFonts w:hint="eastAsia"/>
          <w:color w:val="FF0000"/>
          <w:kern w:val="2"/>
          <w:sz w:val="21"/>
          <w:szCs w:val="21"/>
        </w:rPr>
        <w:t>60</w:t>
      </w:r>
      <w:r w:rsidR="005B7172" w:rsidRPr="005B7172">
        <w:rPr>
          <w:rFonts w:hint="eastAsia"/>
          <w:color w:val="FF0000"/>
          <w:kern w:val="2"/>
          <w:sz w:val="21"/>
          <w:szCs w:val="21"/>
        </w:rPr>
        <w:t>℃、</w:t>
      </w:r>
      <w:r w:rsidR="005B7172" w:rsidRPr="005B7172">
        <w:rPr>
          <w:rFonts w:hint="eastAsia"/>
          <w:color w:val="FF0000"/>
          <w:kern w:val="2"/>
          <w:sz w:val="21"/>
          <w:szCs w:val="21"/>
        </w:rPr>
        <w:t>70</w:t>
      </w:r>
      <w:r w:rsidR="005B7172" w:rsidRPr="005B7172">
        <w:rPr>
          <w:rFonts w:hint="eastAsia"/>
          <w:color w:val="FF0000"/>
          <w:kern w:val="2"/>
          <w:sz w:val="21"/>
          <w:szCs w:val="21"/>
        </w:rPr>
        <w:t>℃、</w:t>
      </w:r>
      <w:r w:rsidR="005B7172" w:rsidRPr="005B7172">
        <w:rPr>
          <w:rFonts w:hint="eastAsia"/>
          <w:color w:val="FF0000"/>
          <w:kern w:val="2"/>
          <w:sz w:val="21"/>
          <w:szCs w:val="21"/>
        </w:rPr>
        <w:t>80</w:t>
      </w:r>
      <w:r w:rsidR="001C1AB0" w:rsidRPr="005B7172">
        <w:rPr>
          <w:rFonts w:hint="eastAsia"/>
          <w:color w:val="FF0000"/>
          <w:kern w:val="2"/>
          <w:sz w:val="21"/>
          <w:szCs w:val="21"/>
        </w:rPr>
        <w:t>℃</w:t>
      </w:r>
      <w:r w:rsidR="005B7172" w:rsidRPr="005B7172">
        <w:rPr>
          <w:rFonts w:hint="eastAsia"/>
          <w:color w:val="FF0000"/>
          <w:kern w:val="2"/>
          <w:sz w:val="21"/>
          <w:szCs w:val="21"/>
        </w:rPr>
        <w:t>、</w:t>
      </w:r>
      <w:r w:rsidR="005B7172" w:rsidRPr="005B7172">
        <w:rPr>
          <w:rFonts w:hint="eastAsia"/>
          <w:color w:val="FF0000"/>
          <w:kern w:val="2"/>
          <w:sz w:val="21"/>
          <w:szCs w:val="21"/>
        </w:rPr>
        <w:t>90</w:t>
      </w:r>
      <w:r w:rsidR="005B7172" w:rsidRPr="005B7172">
        <w:rPr>
          <w:rFonts w:hint="eastAsia"/>
          <w:color w:val="FF0000"/>
          <w:kern w:val="2"/>
          <w:sz w:val="21"/>
          <w:szCs w:val="21"/>
        </w:rPr>
        <w:t>℃</w:t>
      </w:r>
      <w:r w:rsidRPr="005B7172">
        <w:rPr>
          <w:rFonts w:hint="eastAsia"/>
          <w:color w:val="FF0000"/>
          <w:kern w:val="2"/>
          <w:sz w:val="21"/>
          <w:szCs w:val="21"/>
        </w:rPr>
        <w:t>下微生物作用前后的原油黏温性质结果</w:t>
      </w:r>
      <w:r w:rsidR="00443EAD" w:rsidRPr="005B7172">
        <w:rPr>
          <w:rFonts w:hint="eastAsia"/>
          <w:color w:val="FF0000"/>
          <w:sz w:val="21"/>
          <w:szCs w:val="15"/>
        </w:rPr>
        <w:t>。</w:t>
      </w:r>
      <w:r w:rsidR="00323C18" w:rsidRPr="00334EF6">
        <w:rPr>
          <w:rFonts w:hint="eastAsia"/>
          <w:color w:val="FF0000"/>
          <w:sz w:val="21"/>
          <w:szCs w:val="15"/>
        </w:rPr>
        <w:t>表</w:t>
      </w:r>
      <w:r w:rsidR="00323C18" w:rsidRPr="00334EF6">
        <w:rPr>
          <w:rFonts w:hint="eastAsia"/>
          <w:color w:val="FF0000"/>
          <w:sz w:val="21"/>
          <w:szCs w:val="15"/>
        </w:rPr>
        <w:t>4</w:t>
      </w:r>
      <w:r w:rsidR="00323C18" w:rsidRPr="00334EF6">
        <w:rPr>
          <w:rFonts w:hint="eastAsia"/>
          <w:color w:val="FF0000"/>
          <w:sz w:val="21"/>
          <w:szCs w:val="15"/>
        </w:rPr>
        <w:t>为微生物</w:t>
      </w:r>
      <w:r w:rsidR="00323C18" w:rsidRPr="00334EF6">
        <w:rPr>
          <w:rFonts w:hint="eastAsia"/>
          <w:color w:val="FF0000"/>
          <w:sz w:val="21"/>
          <w:szCs w:val="15"/>
        </w:rPr>
        <w:t>SZ2</w:t>
      </w:r>
      <w:r w:rsidR="00323C18" w:rsidRPr="00334EF6">
        <w:rPr>
          <w:rFonts w:hint="eastAsia"/>
          <w:color w:val="FF0000"/>
          <w:sz w:val="21"/>
          <w:szCs w:val="15"/>
        </w:rPr>
        <w:t>和</w:t>
      </w:r>
      <w:r w:rsidR="00323C18" w:rsidRPr="00334EF6">
        <w:rPr>
          <w:rFonts w:hint="eastAsia"/>
          <w:color w:val="FF0000"/>
          <w:sz w:val="21"/>
          <w:szCs w:val="15"/>
        </w:rPr>
        <w:t>S3</w:t>
      </w:r>
      <w:r w:rsidR="00323C18" w:rsidRPr="00334EF6">
        <w:rPr>
          <w:rFonts w:hint="eastAsia"/>
          <w:color w:val="FF0000"/>
          <w:sz w:val="21"/>
          <w:szCs w:val="15"/>
        </w:rPr>
        <w:t>分别与原油</w:t>
      </w:r>
      <w:r w:rsidR="00323C18" w:rsidRPr="00334EF6">
        <w:rPr>
          <w:rFonts w:hint="eastAsia"/>
          <w:color w:val="FF0000"/>
          <w:sz w:val="21"/>
          <w:szCs w:val="15"/>
        </w:rPr>
        <w:t>1:1</w:t>
      </w:r>
      <w:r w:rsidR="00323C18" w:rsidRPr="00334EF6">
        <w:rPr>
          <w:rFonts w:hint="eastAsia"/>
          <w:color w:val="FF0000"/>
          <w:sz w:val="21"/>
          <w:szCs w:val="15"/>
        </w:rPr>
        <w:t>（质量比）混合，</w:t>
      </w:r>
      <w:r w:rsidR="001C1AB0">
        <w:rPr>
          <w:rFonts w:hint="eastAsia"/>
          <w:color w:val="FF0000"/>
          <w:sz w:val="21"/>
          <w:szCs w:val="15"/>
        </w:rPr>
        <w:t>恒温</w:t>
      </w:r>
      <w:r w:rsidR="00323C18" w:rsidRPr="00334EF6">
        <w:rPr>
          <w:rFonts w:hint="eastAsia"/>
          <w:color w:val="FF0000"/>
          <w:sz w:val="21"/>
          <w:szCs w:val="15"/>
        </w:rPr>
        <w:t>60</w:t>
      </w:r>
      <w:r w:rsidR="00323C18" w:rsidRPr="00334EF6">
        <w:rPr>
          <w:rFonts w:hint="eastAsia"/>
          <w:color w:val="FF0000"/>
          <w:sz w:val="21"/>
          <w:szCs w:val="15"/>
        </w:rPr>
        <w:t>℃下摇床</w:t>
      </w:r>
      <w:r w:rsidR="00415A2B">
        <w:rPr>
          <w:rFonts w:hint="eastAsia"/>
          <w:color w:val="FF0000"/>
          <w:sz w:val="21"/>
          <w:szCs w:val="15"/>
        </w:rPr>
        <w:t>培养</w:t>
      </w:r>
      <w:r w:rsidR="00334EF6" w:rsidRPr="00334EF6">
        <w:rPr>
          <w:rFonts w:hint="eastAsia"/>
          <w:color w:val="FF0000"/>
          <w:sz w:val="21"/>
          <w:szCs w:val="15"/>
        </w:rPr>
        <w:t>15</w:t>
      </w:r>
      <w:r w:rsidR="00D65005">
        <w:rPr>
          <w:rFonts w:hint="eastAsia"/>
          <w:color w:val="FF0000"/>
          <w:sz w:val="21"/>
          <w:szCs w:val="15"/>
        </w:rPr>
        <w:t>天</w:t>
      </w:r>
      <w:r w:rsidR="00334EF6" w:rsidRPr="00334EF6">
        <w:rPr>
          <w:rFonts w:hint="eastAsia"/>
          <w:color w:val="FF0000"/>
          <w:sz w:val="21"/>
          <w:szCs w:val="15"/>
        </w:rPr>
        <w:t>，</w:t>
      </w:r>
      <w:r w:rsidR="00D65005">
        <w:rPr>
          <w:rFonts w:hint="eastAsia"/>
          <w:color w:val="FF0000"/>
          <w:sz w:val="21"/>
          <w:szCs w:val="15"/>
        </w:rPr>
        <w:t>离心机进行</w:t>
      </w:r>
      <w:r w:rsidR="00334EF6" w:rsidRPr="00334EF6">
        <w:rPr>
          <w:rFonts w:hint="eastAsia"/>
          <w:color w:val="FF0000"/>
          <w:sz w:val="21"/>
          <w:szCs w:val="15"/>
        </w:rPr>
        <w:t>油水分离</w:t>
      </w:r>
      <w:r w:rsidR="004E124B">
        <w:rPr>
          <w:rFonts w:hint="eastAsia"/>
          <w:color w:val="FF0000"/>
          <w:sz w:val="21"/>
          <w:szCs w:val="15"/>
        </w:rPr>
        <w:t>后</w:t>
      </w:r>
      <w:r w:rsidR="00415A2B">
        <w:rPr>
          <w:rFonts w:hint="eastAsia"/>
          <w:color w:val="FF0000"/>
          <w:sz w:val="21"/>
          <w:szCs w:val="15"/>
        </w:rPr>
        <w:t>，</w:t>
      </w:r>
      <w:r w:rsidR="00B945C9">
        <w:rPr>
          <w:rFonts w:hint="eastAsia"/>
          <w:color w:val="FF0000"/>
          <w:sz w:val="21"/>
          <w:szCs w:val="15"/>
        </w:rPr>
        <w:t>常温</w:t>
      </w:r>
      <w:r w:rsidR="00704F91">
        <w:rPr>
          <w:rFonts w:hint="eastAsia"/>
          <w:color w:val="FF0000"/>
          <w:sz w:val="21"/>
          <w:szCs w:val="15"/>
        </w:rPr>
        <w:t>（</w:t>
      </w:r>
      <w:r w:rsidR="00704F91">
        <w:rPr>
          <w:rFonts w:hint="eastAsia"/>
          <w:color w:val="FF0000"/>
          <w:sz w:val="21"/>
          <w:szCs w:val="15"/>
        </w:rPr>
        <w:t>20</w:t>
      </w:r>
      <w:r w:rsidR="00704F91">
        <w:rPr>
          <w:rFonts w:hint="eastAsia"/>
          <w:color w:val="FF0000"/>
          <w:sz w:val="21"/>
          <w:szCs w:val="15"/>
        </w:rPr>
        <w:t>℃）</w:t>
      </w:r>
      <w:r w:rsidR="00B945C9">
        <w:rPr>
          <w:rFonts w:hint="eastAsia"/>
          <w:color w:val="FF0000"/>
          <w:sz w:val="21"/>
          <w:szCs w:val="15"/>
        </w:rPr>
        <w:t>下</w:t>
      </w:r>
      <w:r w:rsidR="00334EF6" w:rsidRPr="00334EF6">
        <w:rPr>
          <w:rFonts w:hint="eastAsia"/>
          <w:color w:val="FF0000"/>
          <w:sz w:val="21"/>
          <w:szCs w:val="15"/>
        </w:rPr>
        <w:t>所测得的原油族组分结果。</w:t>
      </w:r>
      <w:bookmarkStart w:id="24" w:name="_Ref453616626"/>
      <w:r w:rsidR="0031731D">
        <w:rPr>
          <w:rFonts w:hint="eastAsia"/>
          <w:color w:val="FF0000"/>
          <w:sz w:val="21"/>
          <w:szCs w:val="15"/>
        </w:rPr>
        <w:t xml:space="preserve"> </w:t>
      </w:r>
    </w:p>
    <w:p w14:paraId="79D6BF03" w14:textId="77777777" w:rsidR="000D5175" w:rsidRPr="000D5175" w:rsidRDefault="000D5175" w:rsidP="000D5175">
      <w:pPr>
        <w:widowControl w:val="0"/>
        <w:tabs>
          <w:tab w:val="clear" w:pos="377"/>
        </w:tabs>
        <w:spacing w:line="300" w:lineRule="auto"/>
        <w:ind w:firstLine="420"/>
        <w:jc w:val="left"/>
        <w:rPr>
          <w:kern w:val="2"/>
          <w:sz w:val="21"/>
          <w:szCs w:val="21"/>
        </w:rPr>
      </w:pPr>
    </w:p>
    <w:p w14:paraId="0FB9449E" w14:textId="40190B83" w:rsidR="00BC1D3E" w:rsidRPr="008154E2" w:rsidRDefault="00BC1D3E" w:rsidP="00D9034C">
      <w:pPr>
        <w:widowControl w:val="0"/>
        <w:tabs>
          <w:tab w:val="clear" w:pos="377"/>
        </w:tabs>
        <w:spacing w:line="240" w:lineRule="auto"/>
        <w:ind w:firstLineChars="0" w:firstLine="0"/>
        <w:jc w:val="center"/>
        <w:rPr>
          <w:kern w:val="2"/>
          <w:sz w:val="18"/>
          <w:szCs w:val="18"/>
        </w:rPr>
      </w:pPr>
      <w:r w:rsidRPr="008154E2">
        <w:rPr>
          <w:kern w:val="2"/>
          <w:sz w:val="18"/>
          <w:szCs w:val="18"/>
        </w:rPr>
        <w:t>表</w:t>
      </w:r>
      <w:r w:rsidR="00CD55BA" w:rsidRPr="008154E2">
        <w:rPr>
          <w:rFonts w:hint="eastAsia"/>
          <w:kern w:val="2"/>
          <w:sz w:val="18"/>
          <w:szCs w:val="18"/>
        </w:rPr>
        <w:t xml:space="preserve"> </w:t>
      </w:r>
      <w:bookmarkEnd w:id="24"/>
      <w:r w:rsidR="008C62CF" w:rsidRPr="008154E2">
        <w:rPr>
          <w:kern w:val="2"/>
          <w:sz w:val="18"/>
          <w:szCs w:val="18"/>
        </w:rPr>
        <w:t>3</w:t>
      </w:r>
      <w:r w:rsidR="00CD55BA" w:rsidRPr="008154E2">
        <w:rPr>
          <w:kern w:val="2"/>
          <w:sz w:val="18"/>
          <w:szCs w:val="18"/>
        </w:rPr>
        <w:t xml:space="preserve"> </w:t>
      </w:r>
      <w:r w:rsidR="00655278" w:rsidRPr="008154E2">
        <w:rPr>
          <w:rFonts w:hint="eastAsia"/>
          <w:kern w:val="2"/>
          <w:sz w:val="18"/>
          <w:szCs w:val="18"/>
        </w:rPr>
        <w:t>胜利油田</w:t>
      </w:r>
      <w:r w:rsidR="00655278" w:rsidRPr="008154E2">
        <w:rPr>
          <w:kern w:val="2"/>
          <w:sz w:val="18"/>
          <w:szCs w:val="18"/>
        </w:rPr>
        <w:t>沾</w:t>
      </w:r>
      <w:r w:rsidR="00655278" w:rsidRPr="008154E2">
        <w:rPr>
          <w:rFonts w:hint="eastAsia"/>
          <w:kern w:val="2"/>
          <w:sz w:val="18"/>
          <w:szCs w:val="18"/>
        </w:rPr>
        <w:t>3</w:t>
      </w:r>
      <w:r w:rsidR="00655278" w:rsidRPr="008154E2">
        <w:rPr>
          <w:rFonts w:hint="eastAsia"/>
          <w:kern w:val="2"/>
          <w:sz w:val="18"/>
          <w:szCs w:val="18"/>
        </w:rPr>
        <w:t>区块</w:t>
      </w:r>
      <w:r w:rsidRPr="008154E2">
        <w:rPr>
          <w:kern w:val="2"/>
          <w:sz w:val="18"/>
          <w:szCs w:val="18"/>
        </w:rPr>
        <w:t>稠油</w:t>
      </w:r>
      <w:proofErr w:type="gramStart"/>
      <w:r w:rsidRPr="008154E2">
        <w:rPr>
          <w:kern w:val="2"/>
          <w:sz w:val="18"/>
          <w:szCs w:val="18"/>
        </w:rPr>
        <w:t>黏温性质</w:t>
      </w:r>
      <w:proofErr w:type="gramEnd"/>
      <w:r w:rsidRPr="008154E2">
        <w:rPr>
          <w:kern w:val="2"/>
          <w:sz w:val="18"/>
          <w:szCs w:val="18"/>
        </w:rPr>
        <w:t>分析</w:t>
      </w:r>
    </w:p>
    <w:p w14:paraId="4DFD6546" w14:textId="5E9F71EC" w:rsidR="00AF473A" w:rsidRPr="000472EC" w:rsidRDefault="008C62CF" w:rsidP="00AF473A">
      <w:pPr>
        <w:widowControl w:val="0"/>
        <w:tabs>
          <w:tab w:val="clear" w:pos="377"/>
        </w:tabs>
        <w:spacing w:line="240" w:lineRule="auto"/>
        <w:ind w:firstLineChars="0" w:firstLine="0"/>
        <w:jc w:val="center"/>
        <w:rPr>
          <w:kern w:val="2"/>
          <w:sz w:val="18"/>
          <w:szCs w:val="18"/>
        </w:rPr>
      </w:pPr>
      <w:bookmarkStart w:id="25" w:name="OLE_LINK32"/>
      <w:r w:rsidRPr="000472EC">
        <w:rPr>
          <w:kern w:val="2"/>
          <w:sz w:val="18"/>
          <w:szCs w:val="18"/>
        </w:rPr>
        <w:t>Table 3</w:t>
      </w:r>
      <w:r w:rsidR="00BC1D3E" w:rsidRPr="000472EC">
        <w:rPr>
          <w:kern w:val="2"/>
          <w:sz w:val="18"/>
          <w:szCs w:val="18"/>
        </w:rPr>
        <w:t xml:space="preserve"> </w:t>
      </w:r>
      <w:r w:rsidR="000472EC" w:rsidRPr="000472EC">
        <w:rPr>
          <w:kern w:val="2"/>
          <w:sz w:val="18"/>
          <w:szCs w:val="18"/>
        </w:rPr>
        <w:t xml:space="preserve">Analysis on the viscosity-temperature properties of heavy oil in Zhan3 of </w:t>
      </w:r>
      <w:proofErr w:type="spellStart"/>
      <w:r w:rsidR="000472EC" w:rsidRPr="000472EC">
        <w:rPr>
          <w:kern w:val="2"/>
          <w:sz w:val="18"/>
          <w:szCs w:val="18"/>
        </w:rPr>
        <w:t>Shengli</w:t>
      </w:r>
      <w:proofErr w:type="spellEnd"/>
      <w:r w:rsidR="000472EC" w:rsidRPr="000472EC">
        <w:rPr>
          <w:kern w:val="2"/>
          <w:sz w:val="18"/>
          <w:szCs w:val="18"/>
        </w:rPr>
        <w:t xml:space="preserve"> Oilfield</w:t>
      </w:r>
    </w:p>
    <w:tbl>
      <w:tblPr>
        <w:tblW w:w="4242" w:type="pct"/>
        <w:jc w:val="center"/>
        <w:tblBorders>
          <w:top w:val="single" w:sz="12" w:space="0" w:color="auto"/>
          <w:bottom w:val="single" w:sz="12" w:space="0" w:color="auto"/>
          <w:insideH w:val="single" w:sz="4" w:space="0" w:color="auto"/>
        </w:tblBorders>
        <w:tblLook w:val="01E0" w:firstRow="1" w:lastRow="1" w:firstColumn="1" w:lastColumn="1" w:noHBand="0" w:noVBand="0"/>
      </w:tblPr>
      <w:tblGrid>
        <w:gridCol w:w="1878"/>
        <w:gridCol w:w="1130"/>
        <w:gridCol w:w="1130"/>
        <w:gridCol w:w="1130"/>
        <w:gridCol w:w="1130"/>
        <w:gridCol w:w="1130"/>
        <w:gridCol w:w="1121"/>
      </w:tblGrid>
      <w:tr w:rsidR="000D5E23" w:rsidRPr="00F83824" w14:paraId="24BFB78F" w14:textId="77777777" w:rsidTr="00A14E3E">
        <w:trPr>
          <w:trHeight w:val="684"/>
          <w:jc w:val="center"/>
        </w:trPr>
        <w:tc>
          <w:tcPr>
            <w:tcW w:w="1086" w:type="pct"/>
            <w:tcBorders>
              <w:top w:val="single" w:sz="12" w:space="0" w:color="auto"/>
              <w:bottom w:val="single" w:sz="4" w:space="0" w:color="auto"/>
              <w:tl2br w:val="single" w:sz="4" w:space="0" w:color="auto"/>
            </w:tcBorders>
            <w:shd w:val="clear" w:color="auto" w:fill="auto"/>
          </w:tcPr>
          <w:p w14:paraId="00FFA30D" w14:textId="77777777" w:rsidR="000D5E23" w:rsidRDefault="000D5E23" w:rsidP="004E124B">
            <w:pPr>
              <w:tabs>
                <w:tab w:val="left" w:pos="5616"/>
              </w:tabs>
              <w:spacing w:line="240" w:lineRule="atLeast"/>
              <w:ind w:firstLine="300"/>
              <w:jc w:val="center"/>
              <w:rPr>
                <w:rFonts w:ascii="宋体" w:hAnsi="宋体" w:cs="宋体"/>
                <w:sz w:val="15"/>
                <w:szCs w:val="15"/>
              </w:rPr>
            </w:pPr>
            <w:r>
              <w:rPr>
                <w:rFonts w:ascii="宋体" w:hAnsi="宋体" w:hint="eastAsia"/>
                <w:sz w:val="15"/>
                <w:szCs w:val="15"/>
              </w:rPr>
              <w:t xml:space="preserve">  </w:t>
            </w:r>
            <w:r w:rsidRPr="00F83824">
              <w:rPr>
                <w:rFonts w:ascii="宋体" w:hAnsi="宋体"/>
                <w:sz w:val="15"/>
                <w:szCs w:val="15"/>
              </w:rPr>
              <w:t>温度/</w:t>
            </w:r>
            <w:r w:rsidRPr="00F83824">
              <w:rPr>
                <w:rFonts w:ascii="宋体" w:hAnsi="宋体" w:cs="宋体" w:hint="eastAsia"/>
                <w:sz w:val="15"/>
                <w:szCs w:val="15"/>
              </w:rPr>
              <w:t>℃</w:t>
            </w:r>
          </w:p>
          <w:p w14:paraId="6A1EE5E3" w14:textId="77777777" w:rsidR="000D5E23" w:rsidRDefault="000D5E23" w:rsidP="004E124B">
            <w:pPr>
              <w:tabs>
                <w:tab w:val="left" w:pos="5616"/>
              </w:tabs>
              <w:spacing w:line="240" w:lineRule="atLeast"/>
              <w:ind w:firstLine="300"/>
              <w:rPr>
                <w:rFonts w:ascii="宋体" w:hAnsi="宋体" w:cs="宋体"/>
                <w:sz w:val="15"/>
                <w:szCs w:val="15"/>
              </w:rPr>
            </w:pPr>
            <w:r>
              <w:rPr>
                <w:rFonts w:ascii="宋体" w:hAnsi="宋体" w:cs="宋体" w:hint="eastAsia"/>
                <w:sz w:val="15"/>
                <w:szCs w:val="15"/>
              </w:rPr>
              <w:t>黏度</w:t>
            </w:r>
            <w:r w:rsidRPr="00F83824">
              <w:rPr>
                <w:rFonts w:ascii="宋体" w:hAnsi="宋体"/>
                <w:sz w:val="15"/>
                <w:szCs w:val="15"/>
              </w:rPr>
              <w:t>/</w:t>
            </w:r>
            <w:proofErr w:type="spellStart"/>
            <w:r w:rsidRPr="00F83824">
              <w:rPr>
                <w:rFonts w:ascii="宋体" w:hAnsi="宋体"/>
                <w:sz w:val="15"/>
                <w:szCs w:val="15"/>
              </w:rPr>
              <w:t>mPa·s</w:t>
            </w:r>
            <w:proofErr w:type="spellEnd"/>
          </w:p>
        </w:tc>
        <w:tc>
          <w:tcPr>
            <w:tcW w:w="653" w:type="pct"/>
            <w:tcBorders>
              <w:top w:val="single" w:sz="12" w:space="0" w:color="auto"/>
            </w:tcBorders>
            <w:vAlign w:val="center"/>
          </w:tcPr>
          <w:p w14:paraId="3E663033" w14:textId="77777777" w:rsidR="000D5E23" w:rsidRPr="00F83824" w:rsidRDefault="000D5E23" w:rsidP="004E124B">
            <w:pPr>
              <w:tabs>
                <w:tab w:val="left" w:pos="5616"/>
              </w:tabs>
              <w:spacing w:line="240" w:lineRule="atLeast"/>
              <w:ind w:firstLine="300"/>
              <w:jc w:val="center"/>
              <w:rPr>
                <w:rFonts w:ascii="宋体" w:hAnsi="宋体"/>
                <w:sz w:val="15"/>
                <w:szCs w:val="15"/>
              </w:rPr>
            </w:pPr>
            <w:r w:rsidRPr="00F83824">
              <w:rPr>
                <w:rFonts w:ascii="宋体" w:hAnsi="宋体" w:hint="eastAsia"/>
                <w:sz w:val="15"/>
                <w:szCs w:val="15"/>
              </w:rPr>
              <w:t>20</w:t>
            </w:r>
          </w:p>
        </w:tc>
        <w:tc>
          <w:tcPr>
            <w:tcW w:w="653" w:type="pct"/>
            <w:tcBorders>
              <w:top w:val="single" w:sz="12" w:space="0" w:color="auto"/>
            </w:tcBorders>
            <w:shd w:val="clear" w:color="auto" w:fill="auto"/>
            <w:vAlign w:val="center"/>
          </w:tcPr>
          <w:p w14:paraId="7153E7B2" w14:textId="77777777" w:rsidR="000D5E23" w:rsidRPr="00F83824" w:rsidRDefault="000D5E23" w:rsidP="004E124B">
            <w:pPr>
              <w:tabs>
                <w:tab w:val="left" w:pos="5616"/>
              </w:tabs>
              <w:spacing w:line="240" w:lineRule="atLeast"/>
              <w:ind w:firstLine="300"/>
              <w:jc w:val="center"/>
              <w:rPr>
                <w:rFonts w:ascii="宋体" w:hAnsi="宋体"/>
                <w:sz w:val="15"/>
                <w:szCs w:val="15"/>
              </w:rPr>
            </w:pPr>
            <w:r w:rsidRPr="00F83824">
              <w:rPr>
                <w:rFonts w:ascii="宋体" w:hAnsi="宋体"/>
                <w:sz w:val="15"/>
                <w:szCs w:val="15"/>
              </w:rPr>
              <w:t>50</w:t>
            </w:r>
          </w:p>
        </w:tc>
        <w:tc>
          <w:tcPr>
            <w:tcW w:w="653" w:type="pct"/>
            <w:tcBorders>
              <w:top w:val="single" w:sz="12" w:space="0" w:color="auto"/>
            </w:tcBorders>
            <w:shd w:val="clear" w:color="auto" w:fill="auto"/>
            <w:vAlign w:val="center"/>
          </w:tcPr>
          <w:p w14:paraId="3AEC8955" w14:textId="77777777" w:rsidR="000D5E23" w:rsidRPr="00F83824" w:rsidRDefault="000D5E23" w:rsidP="004E124B">
            <w:pPr>
              <w:tabs>
                <w:tab w:val="left" w:pos="5616"/>
              </w:tabs>
              <w:spacing w:line="240" w:lineRule="atLeast"/>
              <w:ind w:firstLine="300"/>
              <w:jc w:val="center"/>
              <w:rPr>
                <w:rFonts w:ascii="宋体" w:hAnsi="宋体"/>
                <w:sz w:val="15"/>
                <w:szCs w:val="15"/>
              </w:rPr>
            </w:pPr>
            <w:r w:rsidRPr="00F83824">
              <w:rPr>
                <w:rFonts w:ascii="宋体" w:hAnsi="宋体"/>
                <w:sz w:val="15"/>
                <w:szCs w:val="15"/>
              </w:rPr>
              <w:t>60</w:t>
            </w:r>
          </w:p>
        </w:tc>
        <w:tc>
          <w:tcPr>
            <w:tcW w:w="653" w:type="pct"/>
            <w:tcBorders>
              <w:top w:val="single" w:sz="12" w:space="0" w:color="auto"/>
            </w:tcBorders>
            <w:shd w:val="clear" w:color="auto" w:fill="auto"/>
            <w:vAlign w:val="center"/>
          </w:tcPr>
          <w:p w14:paraId="1F5D4A7D" w14:textId="77777777" w:rsidR="000D5E23" w:rsidRPr="00F83824" w:rsidRDefault="000D5E23" w:rsidP="004E124B">
            <w:pPr>
              <w:tabs>
                <w:tab w:val="left" w:pos="5616"/>
              </w:tabs>
              <w:spacing w:line="240" w:lineRule="atLeast"/>
              <w:ind w:firstLine="300"/>
              <w:jc w:val="center"/>
              <w:rPr>
                <w:rFonts w:ascii="宋体" w:hAnsi="宋体"/>
                <w:sz w:val="15"/>
                <w:szCs w:val="15"/>
              </w:rPr>
            </w:pPr>
            <w:r w:rsidRPr="00F83824">
              <w:rPr>
                <w:rFonts w:ascii="宋体" w:hAnsi="宋体"/>
                <w:sz w:val="15"/>
                <w:szCs w:val="15"/>
              </w:rPr>
              <w:t>70</w:t>
            </w:r>
          </w:p>
        </w:tc>
        <w:tc>
          <w:tcPr>
            <w:tcW w:w="653" w:type="pct"/>
            <w:tcBorders>
              <w:top w:val="single" w:sz="12" w:space="0" w:color="auto"/>
            </w:tcBorders>
            <w:shd w:val="clear" w:color="auto" w:fill="auto"/>
            <w:vAlign w:val="center"/>
          </w:tcPr>
          <w:p w14:paraId="58FF5142" w14:textId="77777777" w:rsidR="000D5E23" w:rsidRPr="00F83824" w:rsidRDefault="000D5E23" w:rsidP="004E124B">
            <w:pPr>
              <w:tabs>
                <w:tab w:val="left" w:pos="5616"/>
              </w:tabs>
              <w:spacing w:line="240" w:lineRule="atLeast"/>
              <w:ind w:firstLine="300"/>
              <w:jc w:val="center"/>
              <w:rPr>
                <w:rFonts w:ascii="宋体" w:hAnsi="宋体"/>
                <w:sz w:val="15"/>
                <w:szCs w:val="15"/>
              </w:rPr>
            </w:pPr>
            <w:r w:rsidRPr="00F83824">
              <w:rPr>
                <w:rFonts w:ascii="宋体" w:hAnsi="宋体"/>
                <w:sz w:val="15"/>
                <w:szCs w:val="15"/>
              </w:rPr>
              <w:t>80</w:t>
            </w:r>
          </w:p>
        </w:tc>
        <w:tc>
          <w:tcPr>
            <w:tcW w:w="648" w:type="pct"/>
            <w:tcBorders>
              <w:top w:val="single" w:sz="12" w:space="0" w:color="auto"/>
            </w:tcBorders>
            <w:shd w:val="clear" w:color="auto" w:fill="auto"/>
            <w:vAlign w:val="center"/>
          </w:tcPr>
          <w:p w14:paraId="55DD457D" w14:textId="77777777" w:rsidR="000D5E23" w:rsidRPr="00F83824" w:rsidRDefault="000D5E23" w:rsidP="004E124B">
            <w:pPr>
              <w:tabs>
                <w:tab w:val="left" w:pos="5616"/>
              </w:tabs>
              <w:spacing w:line="240" w:lineRule="atLeast"/>
              <w:ind w:firstLine="300"/>
              <w:jc w:val="center"/>
              <w:rPr>
                <w:rFonts w:ascii="宋体" w:hAnsi="宋体"/>
                <w:sz w:val="15"/>
                <w:szCs w:val="15"/>
              </w:rPr>
            </w:pPr>
            <w:r w:rsidRPr="00F83824">
              <w:rPr>
                <w:rFonts w:ascii="宋体" w:hAnsi="宋体"/>
                <w:sz w:val="15"/>
                <w:szCs w:val="15"/>
              </w:rPr>
              <w:t>90</w:t>
            </w:r>
          </w:p>
        </w:tc>
      </w:tr>
      <w:tr w:rsidR="000D5E23" w:rsidRPr="00F83824" w14:paraId="4D8C8557" w14:textId="77777777" w:rsidTr="00A14E3E">
        <w:trPr>
          <w:trHeight w:val="495"/>
          <w:jc w:val="center"/>
        </w:trPr>
        <w:tc>
          <w:tcPr>
            <w:tcW w:w="1086" w:type="pct"/>
            <w:tcBorders>
              <w:top w:val="single" w:sz="4" w:space="0" w:color="auto"/>
              <w:bottom w:val="nil"/>
            </w:tcBorders>
            <w:shd w:val="clear" w:color="auto" w:fill="auto"/>
            <w:vAlign w:val="center"/>
          </w:tcPr>
          <w:p w14:paraId="69F1B90C" w14:textId="77777777" w:rsidR="000D5E23" w:rsidRPr="00F83824" w:rsidRDefault="000D5E23" w:rsidP="004E124B">
            <w:pPr>
              <w:spacing w:line="240" w:lineRule="atLeast"/>
              <w:ind w:firstLine="300"/>
              <w:jc w:val="center"/>
              <w:rPr>
                <w:rFonts w:ascii="宋体" w:hAnsi="宋体"/>
                <w:sz w:val="15"/>
                <w:szCs w:val="15"/>
              </w:rPr>
            </w:pPr>
            <w:r w:rsidRPr="00F83824">
              <w:rPr>
                <w:rFonts w:ascii="宋体" w:hAnsi="宋体" w:hint="eastAsia"/>
                <w:sz w:val="15"/>
                <w:szCs w:val="15"/>
              </w:rPr>
              <w:t>作用前</w:t>
            </w:r>
          </w:p>
        </w:tc>
        <w:tc>
          <w:tcPr>
            <w:tcW w:w="653" w:type="pct"/>
            <w:tcBorders>
              <w:top w:val="single" w:sz="4" w:space="0" w:color="auto"/>
              <w:bottom w:val="nil"/>
            </w:tcBorders>
            <w:vAlign w:val="center"/>
          </w:tcPr>
          <w:p w14:paraId="7954E1DD" w14:textId="77777777" w:rsidR="000D5E23" w:rsidRPr="00F83824" w:rsidRDefault="000D5E23" w:rsidP="004E124B">
            <w:pPr>
              <w:adjustRightInd w:val="0"/>
              <w:snapToGrid w:val="0"/>
              <w:spacing w:line="240" w:lineRule="atLeast"/>
              <w:ind w:firstLine="300"/>
              <w:jc w:val="center"/>
              <w:rPr>
                <w:rFonts w:ascii="宋体" w:hAnsi="宋体"/>
                <w:kern w:val="2"/>
                <w:sz w:val="15"/>
                <w:szCs w:val="15"/>
              </w:rPr>
            </w:pPr>
            <w:r w:rsidRPr="00F83824">
              <w:rPr>
                <w:rFonts w:ascii="宋体" w:hAnsi="宋体" w:hint="eastAsia"/>
                <w:kern w:val="2"/>
                <w:sz w:val="15"/>
                <w:szCs w:val="15"/>
              </w:rPr>
              <w:t>7945</w:t>
            </w:r>
          </w:p>
        </w:tc>
        <w:tc>
          <w:tcPr>
            <w:tcW w:w="653" w:type="pct"/>
            <w:tcBorders>
              <w:top w:val="single" w:sz="4" w:space="0" w:color="auto"/>
              <w:bottom w:val="nil"/>
            </w:tcBorders>
            <w:shd w:val="clear" w:color="auto" w:fill="auto"/>
            <w:vAlign w:val="center"/>
          </w:tcPr>
          <w:p w14:paraId="4869D9B0" w14:textId="77777777" w:rsidR="000D5E23" w:rsidRPr="00F83824" w:rsidRDefault="000D5E23" w:rsidP="004E124B">
            <w:pPr>
              <w:adjustRightInd w:val="0"/>
              <w:snapToGrid w:val="0"/>
              <w:spacing w:line="240" w:lineRule="atLeast"/>
              <w:ind w:firstLine="300"/>
              <w:jc w:val="center"/>
              <w:rPr>
                <w:rFonts w:ascii="宋体" w:hAnsi="宋体"/>
                <w:sz w:val="15"/>
                <w:szCs w:val="15"/>
              </w:rPr>
            </w:pPr>
            <w:r w:rsidRPr="00F83824">
              <w:rPr>
                <w:rFonts w:ascii="宋体" w:hAnsi="宋体" w:hint="eastAsia"/>
                <w:kern w:val="2"/>
                <w:sz w:val="15"/>
                <w:szCs w:val="15"/>
              </w:rPr>
              <w:t>2505</w:t>
            </w:r>
          </w:p>
        </w:tc>
        <w:tc>
          <w:tcPr>
            <w:tcW w:w="653" w:type="pct"/>
            <w:tcBorders>
              <w:top w:val="single" w:sz="4" w:space="0" w:color="auto"/>
              <w:bottom w:val="nil"/>
            </w:tcBorders>
            <w:shd w:val="clear" w:color="auto" w:fill="auto"/>
            <w:vAlign w:val="center"/>
          </w:tcPr>
          <w:p w14:paraId="1FD11F43" w14:textId="77777777" w:rsidR="000D5E23" w:rsidRPr="00F83824" w:rsidRDefault="000D5E23" w:rsidP="004E124B">
            <w:pPr>
              <w:adjustRightInd w:val="0"/>
              <w:snapToGrid w:val="0"/>
              <w:spacing w:line="240" w:lineRule="atLeast"/>
              <w:ind w:firstLine="300"/>
              <w:jc w:val="center"/>
              <w:rPr>
                <w:rFonts w:ascii="宋体" w:hAnsi="宋体"/>
                <w:sz w:val="15"/>
                <w:szCs w:val="15"/>
              </w:rPr>
            </w:pPr>
            <w:r w:rsidRPr="00F83824">
              <w:rPr>
                <w:rFonts w:ascii="宋体" w:hAnsi="宋体" w:hint="eastAsia"/>
                <w:sz w:val="15"/>
                <w:szCs w:val="15"/>
              </w:rPr>
              <w:t>1197</w:t>
            </w:r>
          </w:p>
        </w:tc>
        <w:tc>
          <w:tcPr>
            <w:tcW w:w="653" w:type="pct"/>
            <w:tcBorders>
              <w:top w:val="single" w:sz="4" w:space="0" w:color="auto"/>
              <w:bottom w:val="nil"/>
            </w:tcBorders>
            <w:shd w:val="clear" w:color="auto" w:fill="auto"/>
            <w:vAlign w:val="center"/>
          </w:tcPr>
          <w:p w14:paraId="34A91D84" w14:textId="77777777" w:rsidR="000D5E23" w:rsidRPr="00F83824" w:rsidRDefault="000D5E23" w:rsidP="004E124B">
            <w:pPr>
              <w:adjustRightInd w:val="0"/>
              <w:snapToGrid w:val="0"/>
              <w:spacing w:line="240" w:lineRule="atLeast"/>
              <w:ind w:firstLine="300"/>
              <w:jc w:val="center"/>
              <w:rPr>
                <w:rFonts w:ascii="宋体" w:hAnsi="宋体"/>
                <w:sz w:val="15"/>
                <w:szCs w:val="15"/>
              </w:rPr>
            </w:pPr>
            <w:r w:rsidRPr="00F83824">
              <w:rPr>
                <w:rFonts w:ascii="宋体" w:hAnsi="宋体" w:hint="eastAsia"/>
                <w:sz w:val="15"/>
                <w:szCs w:val="15"/>
              </w:rPr>
              <w:t>623.3</w:t>
            </w:r>
          </w:p>
        </w:tc>
        <w:tc>
          <w:tcPr>
            <w:tcW w:w="653" w:type="pct"/>
            <w:tcBorders>
              <w:top w:val="single" w:sz="4" w:space="0" w:color="auto"/>
              <w:bottom w:val="nil"/>
            </w:tcBorders>
            <w:shd w:val="clear" w:color="auto" w:fill="auto"/>
            <w:vAlign w:val="center"/>
          </w:tcPr>
          <w:p w14:paraId="56DE1211" w14:textId="77777777" w:rsidR="000D5E23" w:rsidRPr="00F83824" w:rsidRDefault="000D5E23" w:rsidP="004E124B">
            <w:pPr>
              <w:adjustRightInd w:val="0"/>
              <w:snapToGrid w:val="0"/>
              <w:spacing w:line="240" w:lineRule="atLeast"/>
              <w:ind w:firstLine="300"/>
              <w:jc w:val="center"/>
              <w:rPr>
                <w:rFonts w:ascii="宋体" w:hAnsi="宋体"/>
                <w:sz w:val="15"/>
                <w:szCs w:val="15"/>
              </w:rPr>
            </w:pPr>
            <w:r w:rsidRPr="00F83824">
              <w:rPr>
                <w:rFonts w:ascii="宋体" w:hAnsi="宋体" w:hint="eastAsia"/>
                <w:sz w:val="15"/>
                <w:szCs w:val="15"/>
              </w:rPr>
              <w:t>385</w:t>
            </w:r>
          </w:p>
        </w:tc>
        <w:tc>
          <w:tcPr>
            <w:tcW w:w="648" w:type="pct"/>
            <w:tcBorders>
              <w:top w:val="single" w:sz="4" w:space="0" w:color="auto"/>
              <w:bottom w:val="nil"/>
            </w:tcBorders>
            <w:shd w:val="clear" w:color="auto" w:fill="auto"/>
            <w:vAlign w:val="center"/>
          </w:tcPr>
          <w:p w14:paraId="2067EA19" w14:textId="77777777" w:rsidR="000D5E23" w:rsidRPr="00F83824" w:rsidRDefault="000D5E23" w:rsidP="004E124B">
            <w:pPr>
              <w:adjustRightInd w:val="0"/>
              <w:snapToGrid w:val="0"/>
              <w:spacing w:line="240" w:lineRule="atLeast"/>
              <w:ind w:firstLine="300"/>
              <w:jc w:val="center"/>
              <w:rPr>
                <w:rFonts w:ascii="宋体" w:hAnsi="宋体"/>
                <w:sz w:val="15"/>
                <w:szCs w:val="15"/>
              </w:rPr>
            </w:pPr>
            <w:r w:rsidRPr="00F83824">
              <w:rPr>
                <w:rFonts w:ascii="宋体" w:hAnsi="宋体" w:hint="eastAsia"/>
                <w:sz w:val="15"/>
                <w:szCs w:val="15"/>
              </w:rPr>
              <w:t>88.9</w:t>
            </w:r>
          </w:p>
        </w:tc>
      </w:tr>
      <w:tr w:rsidR="000D5E23" w:rsidRPr="00F83824" w14:paraId="5F720938" w14:textId="77777777" w:rsidTr="00415A2B">
        <w:trPr>
          <w:trHeight w:val="431"/>
          <w:jc w:val="center"/>
        </w:trPr>
        <w:tc>
          <w:tcPr>
            <w:tcW w:w="1086" w:type="pct"/>
            <w:tcBorders>
              <w:top w:val="nil"/>
              <w:bottom w:val="nil"/>
            </w:tcBorders>
            <w:shd w:val="clear" w:color="auto" w:fill="auto"/>
            <w:vAlign w:val="center"/>
          </w:tcPr>
          <w:p w14:paraId="22E446A7" w14:textId="77777777" w:rsidR="000D5E23" w:rsidRPr="00F83824" w:rsidRDefault="000D5E23" w:rsidP="004E124B">
            <w:pPr>
              <w:ind w:firstLineChars="100" w:firstLine="150"/>
              <w:jc w:val="center"/>
              <w:rPr>
                <w:rFonts w:ascii="宋体" w:hAnsi="宋体"/>
                <w:sz w:val="15"/>
                <w:szCs w:val="15"/>
              </w:rPr>
            </w:pPr>
            <w:r w:rsidRPr="00F83824">
              <w:rPr>
                <w:rFonts w:ascii="宋体" w:hAnsi="宋体" w:hint="eastAsia"/>
                <w:sz w:val="15"/>
                <w:szCs w:val="15"/>
              </w:rPr>
              <w:t>SZ</w:t>
            </w:r>
            <w:r w:rsidRPr="00F83824">
              <w:rPr>
                <w:rFonts w:ascii="宋体" w:hAnsi="宋体"/>
                <w:sz w:val="15"/>
                <w:szCs w:val="15"/>
              </w:rPr>
              <w:t>2</w:t>
            </w:r>
            <w:r w:rsidRPr="00F83824">
              <w:rPr>
                <w:rFonts w:ascii="宋体" w:hAnsi="宋体" w:hint="eastAsia"/>
                <w:sz w:val="15"/>
                <w:szCs w:val="15"/>
              </w:rPr>
              <w:t>作用后</w:t>
            </w:r>
          </w:p>
        </w:tc>
        <w:tc>
          <w:tcPr>
            <w:tcW w:w="653" w:type="pct"/>
            <w:tcBorders>
              <w:top w:val="nil"/>
              <w:bottom w:val="nil"/>
            </w:tcBorders>
            <w:vAlign w:val="center"/>
          </w:tcPr>
          <w:p w14:paraId="2A774BA9" w14:textId="77777777" w:rsidR="000D5E23" w:rsidRPr="00F83824" w:rsidRDefault="000D5E23" w:rsidP="004E124B">
            <w:pPr>
              <w:adjustRightInd w:val="0"/>
              <w:snapToGrid w:val="0"/>
              <w:spacing w:line="240" w:lineRule="atLeast"/>
              <w:ind w:firstLine="300"/>
              <w:jc w:val="center"/>
              <w:rPr>
                <w:rFonts w:ascii="宋体" w:hAnsi="宋体"/>
                <w:kern w:val="2"/>
                <w:sz w:val="15"/>
                <w:szCs w:val="15"/>
              </w:rPr>
            </w:pPr>
            <w:r w:rsidRPr="00F83824">
              <w:rPr>
                <w:rFonts w:ascii="宋体" w:hAnsi="宋体" w:hint="eastAsia"/>
                <w:kern w:val="2"/>
                <w:sz w:val="15"/>
                <w:szCs w:val="15"/>
              </w:rPr>
              <w:t>--</w:t>
            </w:r>
          </w:p>
        </w:tc>
        <w:tc>
          <w:tcPr>
            <w:tcW w:w="653" w:type="pct"/>
            <w:tcBorders>
              <w:top w:val="nil"/>
              <w:bottom w:val="nil"/>
            </w:tcBorders>
            <w:shd w:val="clear" w:color="auto" w:fill="auto"/>
            <w:vAlign w:val="center"/>
          </w:tcPr>
          <w:p w14:paraId="3D9E67D0" w14:textId="77777777" w:rsidR="000D5E23" w:rsidRPr="00F83824" w:rsidRDefault="000D5E23" w:rsidP="004E124B">
            <w:pPr>
              <w:adjustRightInd w:val="0"/>
              <w:snapToGrid w:val="0"/>
              <w:spacing w:line="240" w:lineRule="atLeast"/>
              <w:ind w:firstLine="300"/>
              <w:jc w:val="center"/>
              <w:rPr>
                <w:rFonts w:ascii="宋体" w:hAnsi="宋体"/>
                <w:kern w:val="2"/>
                <w:sz w:val="15"/>
                <w:szCs w:val="15"/>
              </w:rPr>
            </w:pPr>
            <w:r w:rsidRPr="00F83824">
              <w:rPr>
                <w:rFonts w:ascii="宋体" w:hAnsi="宋体" w:hint="eastAsia"/>
                <w:kern w:val="2"/>
                <w:sz w:val="15"/>
                <w:szCs w:val="15"/>
              </w:rPr>
              <w:t>873.5</w:t>
            </w:r>
          </w:p>
        </w:tc>
        <w:tc>
          <w:tcPr>
            <w:tcW w:w="653" w:type="pct"/>
            <w:tcBorders>
              <w:top w:val="nil"/>
              <w:bottom w:val="nil"/>
            </w:tcBorders>
            <w:shd w:val="clear" w:color="auto" w:fill="auto"/>
            <w:vAlign w:val="center"/>
          </w:tcPr>
          <w:p w14:paraId="0101731A" w14:textId="77777777" w:rsidR="000D5E23" w:rsidRPr="00F83824" w:rsidRDefault="000D5E23" w:rsidP="004E124B">
            <w:pPr>
              <w:adjustRightInd w:val="0"/>
              <w:snapToGrid w:val="0"/>
              <w:spacing w:line="240" w:lineRule="atLeast"/>
              <w:ind w:firstLine="300"/>
              <w:jc w:val="center"/>
              <w:rPr>
                <w:rFonts w:ascii="宋体" w:hAnsi="宋体"/>
                <w:sz w:val="15"/>
                <w:szCs w:val="15"/>
              </w:rPr>
            </w:pPr>
            <w:r w:rsidRPr="00F83824">
              <w:rPr>
                <w:rFonts w:ascii="宋体" w:hAnsi="宋体" w:hint="eastAsia"/>
                <w:sz w:val="15"/>
                <w:szCs w:val="15"/>
              </w:rPr>
              <w:t>432.7</w:t>
            </w:r>
          </w:p>
        </w:tc>
        <w:tc>
          <w:tcPr>
            <w:tcW w:w="653" w:type="pct"/>
            <w:tcBorders>
              <w:top w:val="nil"/>
              <w:bottom w:val="nil"/>
            </w:tcBorders>
            <w:shd w:val="clear" w:color="auto" w:fill="auto"/>
            <w:vAlign w:val="center"/>
          </w:tcPr>
          <w:p w14:paraId="2FA96C6F" w14:textId="77777777" w:rsidR="000D5E23" w:rsidRPr="00F83824" w:rsidRDefault="000D5E23" w:rsidP="004E124B">
            <w:pPr>
              <w:adjustRightInd w:val="0"/>
              <w:snapToGrid w:val="0"/>
              <w:spacing w:line="240" w:lineRule="atLeast"/>
              <w:ind w:firstLine="300"/>
              <w:jc w:val="center"/>
              <w:rPr>
                <w:rFonts w:ascii="宋体" w:hAnsi="宋体"/>
                <w:sz w:val="15"/>
                <w:szCs w:val="15"/>
              </w:rPr>
            </w:pPr>
            <w:r w:rsidRPr="00F83824">
              <w:rPr>
                <w:rFonts w:ascii="宋体" w:hAnsi="宋体" w:hint="eastAsia"/>
                <w:sz w:val="15"/>
                <w:szCs w:val="15"/>
              </w:rPr>
              <w:t>214.5</w:t>
            </w:r>
          </w:p>
        </w:tc>
        <w:tc>
          <w:tcPr>
            <w:tcW w:w="653" w:type="pct"/>
            <w:tcBorders>
              <w:top w:val="nil"/>
              <w:bottom w:val="nil"/>
            </w:tcBorders>
            <w:shd w:val="clear" w:color="auto" w:fill="auto"/>
            <w:vAlign w:val="center"/>
          </w:tcPr>
          <w:p w14:paraId="11B1BCD0" w14:textId="77777777" w:rsidR="000D5E23" w:rsidRPr="00F83824" w:rsidRDefault="000D5E23" w:rsidP="004E124B">
            <w:pPr>
              <w:adjustRightInd w:val="0"/>
              <w:snapToGrid w:val="0"/>
              <w:spacing w:line="240" w:lineRule="atLeast"/>
              <w:ind w:firstLine="300"/>
              <w:jc w:val="center"/>
              <w:rPr>
                <w:rFonts w:ascii="宋体" w:hAnsi="宋体"/>
                <w:sz w:val="15"/>
                <w:szCs w:val="15"/>
              </w:rPr>
            </w:pPr>
            <w:r w:rsidRPr="00F83824">
              <w:rPr>
                <w:rFonts w:ascii="宋体" w:hAnsi="宋体" w:hint="eastAsia"/>
                <w:sz w:val="15"/>
                <w:szCs w:val="15"/>
              </w:rPr>
              <w:t>115.3</w:t>
            </w:r>
          </w:p>
        </w:tc>
        <w:tc>
          <w:tcPr>
            <w:tcW w:w="648" w:type="pct"/>
            <w:tcBorders>
              <w:top w:val="nil"/>
              <w:bottom w:val="nil"/>
            </w:tcBorders>
            <w:shd w:val="clear" w:color="auto" w:fill="auto"/>
            <w:vAlign w:val="center"/>
          </w:tcPr>
          <w:p w14:paraId="6AA53869" w14:textId="77777777" w:rsidR="000D5E23" w:rsidRPr="00F83824" w:rsidRDefault="000D5E23" w:rsidP="004E124B">
            <w:pPr>
              <w:adjustRightInd w:val="0"/>
              <w:snapToGrid w:val="0"/>
              <w:spacing w:line="240" w:lineRule="atLeast"/>
              <w:ind w:firstLine="300"/>
              <w:jc w:val="center"/>
              <w:rPr>
                <w:rFonts w:ascii="宋体" w:hAnsi="宋体"/>
                <w:sz w:val="15"/>
                <w:szCs w:val="15"/>
              </w:rPr>
            </w:pPr>
            <w:r w:rsidRPr="00F83824">
              <w:rPr>
                <w:rFonts w:ascii="宋体" w:hAnsi="宋体" w:hint="eastAsia"/>
                <w:sz w:val="15"/>
                <w:szCs w:val="15"/>
              </w:rPr>
              <w:t>85.6</w:t>
            </w:r>
          </w:p>
        </w:tc>
      </w:tr>
      <w:tr w:rsidR="000D5E23" w:rsidRPr="00F83824" w14:paraId="3D5B9445" w14:textId="77777777" w:rsidTr="00A14E3E">
        <w:trPr>
          <w:trHeight w:val="431"/>
          <w:jc w:val="center"/>
        </w:trPr>
        <w:tc>
          <w:tcPr>
            <w:tcW w:w="1086" w:type="pct"/>
            <w:tcBorders>
              <w:top w:val="nil"/>
              <w:bottom w:val="single" w:sz="12" w:space="0" w:color="auto"/>
            </w:tcBorders>
            <w:shd w:val="clear" w:color="auto" w:fill="auto"/>
            <w:vAlign w:val="center"/>
          </w:tcPr>
          <w:p w14:paraId="34D88F3F" w14:textId="77777777" w:rsidR="000D5E23" w:rsidRPr="00F83824" w:rsidRDefault="000D5E23" w:rsidP="004E124B">
            <w:pPr>
              <w:ind w:firstLineChars="100" w:firstLine="150"/>
              <w:jc w:val="center"/>
              <w:rPr>
                <w:rFonts w:ascii="宋体" w:hAnsi="宋体"/>
                <w:sz w:val="15"/>
                <w:szCs w:val="15"/>
              </w:rPr>
            </w:pPr>
            <w:r w:rsidRPr="00F83824">
              <w:rPr>
                <w:rFonts w:ascii="宋体" w:hAnsi="宋体" w:hint="eastAsia"/>
                <w:sz w:val="15"/>
                <w:szCs w:val="15"/>
              </w:rPr>
              <w:t>S</w:t>
            </w:r>
            <w:r w:rsidRPr="00F83824">
              <w:rPr>
                <w:rFonts w:ascii="宋体" w:hAnsi="宋体"/>
                <w:sz w:val="15"/>
                <w:szCs w:val="15"/>
              </w:rPr>
              <w:t>3</w:t>
            </w:r>
            <w:r w:rsidRPr="00F83824">
              <w:rPr>
                <w:rFonts w:ascii="宋体" w:hAnsi="宋体" w:hint="eastAsia"/>
                <w:sz w:val="15"/>
                <w:szCs w:val="15"/>
              </w:rPr>
              <w:t>作用后</w:t>
            </w:r>
          </w:p>
        </w:tc>
        <w:tc>
          <w:tcPr>
            <w:tcW w:w="653" w:type="pct"/>
            <w:tcBorders>
              <w:top w:val="nil"/>
              <w:bottom w:val="single" w:sz="12" w:space="0" w:color="auto"/>
            </w:tcBorders>
            <w:vAlign w:val="center"/>
          </w:tcPr>
          <w:p w14:paraId="72FC3EEC" w14:textId="77777777" w:rsidR="000D5E23" w:rsidRPr="00F83824" w:rsidRDefault="000D5E23" w:rsidP="004E124B">
            <w:pPr>
              <w:adjustRightInd w:val="0"/>
              <w:snapToGrid w:val="0"/>
              <w:spacing w:line="240" w:lineRule="atLeast"/>
              <w:ind w:firstLine="300"/>
              <w:jc w:val="center"/>
              <w:rPr>
                <w:rFonts w:ascii="宋体" w:hAnsi="宋体"/>
                <w:kern w:val="2"/>
                <w:sz w:val="15"/>
                <w:szCs w:val="15"/>
              </w:rPr>
            </w:pPr>
            <w:r w:rsidRPr="00F83824">
              <w:rPr>
                <w:rFonts w:ascii="宋体" w:hAnsi="宋体" w:hint="eastAsia"/>
                <w:kern w:val="2"/>
                <w:sz w:val="15"/>
                <w:szCs w:val="15"/>
              </w:rPr>
              <w:t>--</w:t>
            </w:r>
          </w:p>
        </w:tc>
        <w:tc>
          <w:tcPr>
            <w:tcW w:w="653" w:type="pct"/>
            <w:tcBorders>
              <w:top w:val="nil"/>
              <w:bottom w:val="single" w:sz="12" w:space="0" w:color="auto"/>
            </w:tcBorders>
            <w:shd w:val="clear" w:color="auto" w:fill="auto"/>
            <w:vAlign w:val="center"/>
          </w:tcPr>
          <w:p w14:paraId="5206D82C" w14:textId="77777777" w:rsidR="000D5E23" w:rsidRPr="00F83824" w:rsidRDefault="000D5E23" w:rsidP="004E124B">
            <w:pPr>
              <w:adjustRightInd w:val="0"/>
              <w:snapToGrid w:val="0"/>
              <w:spacing w:line="240" w:lineRule="atLeast"/>
              <w:ind w:firstLine="300"/>
              <w:jc w:val="center"/>
              <w:rPr>
                <w:rFonts w:ascii="宋体" w:hAnsi="宋体"/>
                <w:kern w:val="2"/>
                <w:sz w:val="15"/>
                <w:szCs w:val="15"/>
              </w:rPr>
            </w:pPr>
            <w:r w:rsidRPr="00F83824">
              <w:rPr>
                <w:rFonts w:ascii="宋体" w:hAnsi="宋体" w:hint="eastAsia"/>
                <w:kern w:val="2"/>
                <w:sz w:val="15"/>
                <w:szCs w:val="15"/>
              </w:rPr>
              <w:t>1194</w:t>
            </w:r>
          </w:p>
        </w:tc>
        <w:tc>
          <w:tcPr>
            <w:tcW w:w="653" w:type="pct"/>
            <w:tcBorders>
              <w:top w:val="nil"/>
              <w:bottom w:val="single" w:sz="12" w:space="0" w:color="auto"/>
            </w:tcBorders>
            <w:shd w:val="clear" w:color="auto" w:fill="auto"/>
            <w:vAlign w:val="center"/>
          </w:tcPr>
          <w:p w14:paraId="6B9FF450" w14:textId="77777777" w:rsidR="000D5E23" w:rsidRPr="00F83824" w:rsidRDefault="000D5E23" w:rsidP="004E124B">
            <w:pPr>
              <w:adjustRightInd w:val="0"/>
              <w:snapToGrid w:val="0"/>
              <w:spacing w:line="240" w:lineRule="atLeast"/>
              <w:ind w:firstLine="300"/>
              <w:jc w:val="center"/>
              <w:rPr>
                <w:rFonts w:ascii="宋体" w:hAnsi="宋体"/>
                <w:sz w:val="15"/>
                <w:szCs w:val="15"/>
              </w:rPr>
            </w:pPr>
            <w:r w:rsidRPr="00F83824">
              <w:rPr>
                <w:rFonts w:ascii="宋体" w:hAnsi="宋体" w:hint="eastAsia"/>
                <w:sz w:val="15"/>
                <w:szCs w:val="15"/>
              </w:rPr>
              <w:t>853.2</w:t>
            </w:r>
          </w:p>
        </w:tc>
        <w:tc>
          <w:tcPr>
            <w:tcW w:w="653" w:type="pct"/>
            <w:tcBorders>
              <w:top w:val="nil"/>
              <w:bottom w:val="single" w:sz="12" w:space="0" w:color="auto"/>
            </w:tcBorders>
            <w:shd w:val="clear" w:color="auto" w:fill="auto"/>
            <w:vAlign w:val="center"/>
          </w:tcPr>
          <w:p w14:paraId="726C8337" w14:textId="77777777" w:rsidR="000D5E23" w:rsidRPr="00F83824" w:rsidRDefault="000D5E23" w:rsidP="004E124B">
            <w:pPr>
              <w:adjustRightInd w:val="0"/>
              <w:snapToGrid w:val="0"/>
              <w:spacing w:line="240" w:lineRule="atLeast"/>
              <w:ind w:firstLine="300"/>
              <w:jc w:val="center"/>
              <w:rPr>
                <w:rFonts w:ascii="宋体" w:hAnsi="宋体"/>
                <w:sz w:val="15"/>
                <w:szCs w:val="15"/>
              </w:rPr>
            </w:pPr>
            <w:r w:rsidRPr="00F83824">
              <w:rPr>
                <w:rFonts w:ascii="宋体" w:hAnsi="宋体" w:hint="eastAsia"/>
                <w:sz w:val="15"/>
                <w:szCs w:val="15"/>
              </w:rPr>
              <w:t>383</w:t>
            </w:r>
          </w:p>
        </w:tc>
        <w:tc>
          <w:tcPr>
            <w:tcW w:w="653" w:type="pct"/>
            <w:tcBorders>
              <w:top w:val="nil"/>
              <w:bottom w:val="single" w:sz="12" w:space="0" w:color="auto"/>
            </w:tcBorders>
            <w:shd w:val="clear" w:color="auto" w:fill="auto"/>
            <w:vAlign w:val="center"/>
          </w:tcPr>
          <w:p w14:paraId="47F2D362" w14:textId="77777777" w:rsidR="000D5E23" w:rsidRPr="00F83824" w:rsidRDefault="000D5E23" w:rsidP="004E124B">
            <w:pPr>
              <w:adjustRightInd w:val="0"/>
              <w:snapToGrid w:val="0"/>
              <w:spacing w:line="240" w:lineRule="atLeast"/>
              <w:ind w:firstLine="300"/>
              <w:jc w:val="center"/>
              <w:rPr>
                <w:rFonts w:ascii="宋体" w:hAnsi="宋体"/>
                <w:sz w:val="15"/>
                <w:szCs w:val="15"/>
              </w:rPr>
            </w:pPr>
            <w:r w:rsidRPr="00F83824">
              <w:rPr>
                <w:rFonts w:ascii="宋体" w:hAnsi="宋体" w:hint="eastAsia"/>
                <w:sz w:val="15"/>
                <w:szCs w:val="15"/>
              </w:rPr>
              <w:t>261.8</w:t>
            </w:r>
          </w:p>
        </w:tc>
        <w:tc>
          <w:tcPr>
            <w:tcW w:w="648" w:type="pct"/>
            <w:tcBorders>
              <w:top w:val="nil"/>
              <w:bottom w:val="single" w:sz="12" w:space="0" w:color="auto"/>
            </w:tcBorders>
            <w:shd w:val="clear" w:color="auto" w:fill="auto"/>
            <w:vAlign w:val="center"/>
          </w:tcPr>
          <w:p w14:paraId="49A440ED" w14:textId="77777777" w:rsidR="000D5E23" w:rsidRPr="00F83824" w:rsidRDefault="000D5E23" w:rsidP="004E124B">
            <w:pPr>
              <w:adjustRightInd w:val="0"/>
              <w:snapToGrid w:val="0"/>
              <w:spacing w:line="240" w:lineRule="atLeast"/>
              <w:ind w:firstLine="300"/>
              <w:jc w:val="center"/>
              <w:rPr>
                <w:rFonts w:ascii="宋体" w:hAnsi="宋体"/>
                <w:sz w:val="15"/>
                <w:szCs w:val="15"/>
              </w:rPr>
            </w:pPr>
            <w:r w:rsidRPr="00F83824">
              <w:rPr>
                <w:rFonts w:ascii="宋体" w:hAnsi="宋体" w:hint="eastAsia"/>
                <w:sz w:val="15"/>
                <w:szCs w:val="15"/>
              </w:rPr>
              <w:t>87.4</w:t>
            </w:r>
          </w:p>
        </w:tc>
      </w:tr>
    </w:tbl>
    <w:p w14:paraId="2A505073" w14:textId="4D99FE17" w:rsidR="000472EC" w:rsidRDefault="00A14E3E" w:rsidP="00D967F8">
      <w:pPr>
        <w:snapToGrid w:val="0"/>
        <w:spacing w:line="300" w:lineRule="auto"/>
        <w:ind w:firstLineChars="500" w:firstLine="750"/>
        <w:rPr>
          <w:rFonts w:hAnsi="宋体"/>
          <w:color w:val="FF0000"/>
          <w:sz w:val="15"/>
          <w:szCs w:val="15"/>
        </w:rPr>
      </w:pPr>
      <w:r w:rsidRPr="00926D97">
        <w:rPr>
          <w:rFonts w:hAnsi="宋体" w:hint="eastAsia"/>
          <w:color w:val="FF0000"/>
          <w:sz w:val="15"/>
          <w:szCs w:val="15"/>
        </w:rPr>
        <w:t>注：“</w:t>
      </w:r>
      <w:r w:rsidRPr="00926D97">
        <w:rPr>
          <w:rFonts w:hAnsi="宋体" w:hint="eastAsia"/>
          <w:color w:val="FF0000"/>
          <w:sz w:val="15"/>
          <w:szCs w:val="15"/>
        </w:rPr>
        <w:t>--</w:t>
      </w:r>
      <w:r w:rsidRPr="00926D97">
        <w:rPr>
          <w:rFonts w:hAnsi="宋体" w:hint="eastAsia"/>
          <w:color w:val="FF0000"/>
          <w:sz w:val="15"/>
          <w:szCs w:val="15"/>
        </w:rPr>
        <w:t>”表示未进行该实验</w:t>
      </w:r>
    </w:p>
    <w:p w14:paraId="27B58562" w14:textId="77777777" w:rsidR="000D5175" w:rsidRPr="00D967F8" w:rsidRDefault="000D5175" w:rsidP="00D967F8">
      <w:pPr>
        <w:snapToGrid w:val="0"/>
        <w:spacing w:line="300" w:lineRule="auto"/>
        <w:ind w:firstLineChars="500" w:firstLine="750"/>
        <w:rPr>
          <w:rFonts w:hAnsi="宋体"/>
          <w:color w:val="FF0000"/>
          <w:sz w:val="15"/>
          <w:szCs w:val="15"/>
        </w:rPr>
      </w:pPr>
    </w:p>
    <w:p w14:paraId="41A119B6" w14:textId="36CCEB7F" w:rsidR="000472EC" w:rsidRPr="008154E2" w:rsidRDefault="000472EC" w:rsidP="00D9034C">
      <w:pPr>
        <w:widowControl w:val="0"/>
        <w:tabs>
          <w:tab w:val="clear" w:pos="377"/>
        </w:tabs>
        <w:spacing w:line="240" w:lineRule="auto"/>
        <w:ind w:firstLineChars="0" w:firstLine="0"/>
        <w:jc w:val="center"/>
        <w:rPr>
          <w:kern w:val="2"/>
          <w:sz w:val="18"/>
          <w:szCs w:val="18"/>
        </w:rPr>
      </w:pPr>
      <w:r w:rsidRPr="008154E2">
        <w:rPr>
          <w:kern w:val="2"/>
          <w:sz w:val="18"/>
          <w:szCs w:val="18"/>
        </w:rPr>
        <w:t>表</w:t>
      </w:r>
      <w:r w:rsidRPr="008154E2">
        <w:rPr>
          <w:rFonts w:hint="eastAsia"/>
          <w:kern w:val="2"/>
          <w:sz w:val="18"/>
          <w:szCs w:val="18"/>
        </w:rPr>
        <w:t xml:space="preserve"> </w:t>
      </w:r>
      <w:r>
        <w:rPr>
          <w:kern w:val="2"/>
          <w:sz w:val="18"/>
          <w:szCs w:val="18"/>
        </w:rPr>
        <w:t>4</w:t>
      </w:r>
      <w:r w:rsidRPr="008154E2">
        <w:rPr>
          <w:kern w:val="2"/>
          <w:sz w:val="18"/>
          <w:szCs w:val="18"/>
        </w:rPr>
        <w:t xml:space="preserve"> </w:t>
      </w:r>
      <w:r w:rsidRPr="008154E2">
        <w:rPr>
          <w:rFonts w:hint="eastAsia"/>
          <w:kern w:val="2"/>
          <w:sz w:val="18"/>
          <w:szCs w:val="18"/>
        </w:rPr>
        <w:t>胜利油田</w:t>
      </w:r>
      <w:r w:rsidRPr="008154E2">
        <w:rPr>
          <w:kern w:val="2"/>
          <w:sz w:val="18"/>
          <w:szCs w:val="18"/>
        </w:rPr>
        <w:t>沾</w:t>
      </w:r>
      <w:r w:rsidRPr="008154E2">
        <w:rPr>
          <w:rFonts w:hint="eastAsia"/>
          <w:kern w:val="2"/>
          <w:sz w:val="18"/>
          <w:szCs w:val="18"/>
        </w:rPr>
        <w:t>3</w:t>
      </w:r>
      <w:r w:rsidRPr="008154E2">
        <w:rPr>
          <w:rFonts w:hint="eastAsia"/>
          <w:kern w:val="2"/>
          <w:sz w:val="18"/>
          <w:szCs w:val="18"/>
        </w:rPr>
        <w:t>区块</w:t>
      </w:r>
      <w:r>
        <w:rPr>
          <w:kern w:val="2"/>
          <w:sz w:val="18"/>
          <w:szCs w:val="18"/>
        </w:rPr>
        <w:t>稠油</w:t>
      </w:r>
      <w:r>
        <w:rPr>
          <w:rFonts w:hint="eastAsia"/>
          <w:kern w:val="2"/>
          <w:sz w:val="18"/>
          <w:szCs w:val="18"/>
        </w:rPr>
        <w:t>族组成</w:t>
      </w:r>
      <w:r w:rsidRPr="008154E2">
        <w:rPr>
          <w:kern w:val="2"/>
          <w:sz w:val="18"/>
          <w:szCs w:val="18"/>
        </w:rPr>
        <w:t>分析</w:t>
      </w:r>
    </w:p>
    <w:p w14:paraId="11FF272E" w14:textId="055A20FC" w:rsidR="00415A2B" w:rsidRPr="00D967F8" w:rsidRDefault="000472EC" w:rsidP="00D967F8">
      <w:pPr>
        <w:widowControl w:val="0"/>
        <w:tabs>
          <w:tab w:val="clear" w:pos="377"/>
        </w:tabs>
        <w:spacing w:line="240" w:lineRule="auto"/>
        <w:ind w:firstLineChars="0" w:firstLine="0"/>
        <w:jc w:val="center"/>
        <w:rPr>
          <w:kern w:val="2"/>
          <w:sz w:val="18"/>
          <w:szCs w:val="18"/>
        </w:rPr>
      </w:pPr>
      <w:r w:rsidRPr="000472EC">
        <w:rPr>
          <w:kern w:val="2"/>
          <w:sz w:val="18"/>
          <w:szCs w:val="18"/>
        </w:rPr>
        <w:t>Tabl</w:t>
      </w:r>
      <w:r w:rsidR="00A14E3E">
        <w:rPr>
          <w:kern w:val="2"/>
          <w:sz w:val="18"/>
          <w:szCs w:val="18"/>
        </w:rPr>
        <w:t>e 4</w:t>
      </w:r>
      <w:r w:rsidRPr="000472EC">
        <w:rPr>
          <w:kern w:val="2"/>
          <w:sz w:val="18"/>
          <w:szCs w:val="18"/>
        </w:rPr>
        <w:t xml:space="preserve"> Composition analysis of heavy oil Zhan3 of </w:t>
      </w:r>
      <w:proofErr w:type="spellStart"/>
      <w:r w:rsidRPr="000472EC">
        <w:rPr>
          <w:kern w:val="2"/>
          <w:sz w:val="18"/>
          <w:szCs w:val="18"/>
        </w:rPr>
        <w:t>Shengli</w:t>
      </w:r>
      <w:proofErr w:type="spellEnd"/>
      <w:r w:rsidRPr="000472EC">
        <w:rPr>
          <w:kern w:val="2"/>
          <w:sz w:val="18"/>
          <w:szCs w:val="18"/>
        </w:rPr>
        <w:t xml:space="preserve"> Oilfield</w:t>
      </w:r>
    </w:p>
    <w:tbl>
      <w:tblPr>
        <w:tblW w:w="4206" w:type="pct"/>
        <w:jc w:val="center"/>
        <w:tblBorders>
          <w:top w:val="single" w:sz="12" w:space="0" w:color="auto"/>
          <w:bottom w:val="single" w:sz="12" w:space="0" w:color="auto"/>
          <w:insideH w:val="single" w:sz="4" w:space="0" w:color="auto"/>
        </w:tblBorders>
        <w:tblLook w:val="01E0" w:firstRow="1" w:lastRow="1" w:firstColumn="1" w:lastColumn="1" w:noHBand="0" w:noVBand="0"/>
      </w:tblPr>
      <w:tblGrid>
        <w:gridCol w:w="1889"/>
        <w:gridCol w:w="1338"/>
        <w:gridCol w:w="1338"/>
        <w:gridCol w:w="1338"/>
        <w:gridCol w:w="1338"/>
        <w:gridCol w:w="1334"/>
      </w:tblGrid>
      <w:tr w:rsidR="00D967F8" w:rsidRPr="008154E2" w14:paraId="7010F6A1" w14:textId="77777777" w:rsidTr="00B27CD2">
        <w:trPr>
          <w:trHeight w:val="684"/>
          <w:jc w:val="center"/>
        </w:trPr>
        <w:tc>
          <w:tcPr>
            <w:tcW w:w="1101" w:type="pct"/>
            <w:tcBorders>
              <w:top w:val="single" w:sz="12" w:space="0" w:color="auto"/>
            </w:tcBorders>
            <w:vAlign w:val="center"/>
          </w:tcPr>
          <w:p w14:paraId="3C567A41" w14:textId="77777777" w:rsidR="00D967F8" w:rsidRPr="00F700D3" w:rsidRDefault="00D967F8" w:rsidP="00B27CD2">
            <w:pPr>
              <w:spacing w:line="240" w:lineRule="atLeast"/>
              <w:ind w:firstLineChars="0" w:firstLine="0"/>
              <w:jc w:val="center"/>
              <w:rPr>
                <w:rFonts w:ascii="宋体" w:hAnsi="宋体"/>
                <w:i/>
                <w:color w:val="FF0000"/>
                <w:sz w:val="15"/>
                <w:szCs w:val="15"/>
              </w:rPr>
            </w:pPr>
            <w:r>
              <w:rPr>
                <w:rFonts w:ascii="宋体" w:hAnsi="宋体" w:hint="eastAsia"/>
                <w:sz w:val="15"/>
                <w:szCs w:val="15"/>
              </w:rPr>
              <w:t>四组分</w:t>
            </w:r>
          </w:p>
        </w:tc>
        <w:tc>
          <w:tcPr>
            <w:tcW w:w="780" w:type="pct"/>
            <w:tcBorders>
              <w:top w:val="single" w:sz="12" w:space="0" w:color="auto"/>
            </w:tcBorders>
            <w:shd w:val="clear" w:color="auto" w:fill="auto"/>
            <w:vAlign w:val="center"/>
          </w:tcPr>
          <w:p w14:paraId="5C9CEFAC" w14:textId="77777777" w:rsidR="00D967F8" w:rsidRPr="00F700D3" w:rsidRDefault="00D967F8" w:rsidP="00B27CD2">
            <w:pPr>
              <w:spacing w:line="240" w:lineRule="atLeast"/>
              <w:ind w:firstLineChars="0" w:firstLine="0"/>
              <w:jc w:val="center"/>
              <w:rPr>
                <w:rFonts w:ascii="宋体" w:hAnsi="宋体"/>
                <w:color w:val="FF0000"/>
                <w:sz w:val="15"/>
                <w:szCs w:val="15"/>
              </w:rPr>
            </w:pPr>
            <w:r w:rsidRPr="00F700D3">
              <w:rPr>
                <w:rFonts w:ascii="宋体" w:hAnsi="宋体"/>
                <w:i/>
                <w:color w:val="FF0000"/>
                <w:sz w:val="15"/>
                <w:szCs w:val="15"/>
              </w:rPr>
              <w:t>w</w:t>
            </w:r>
            <w:r w:rsidRPr="00F700D3">
              <w:rPr>
                <w:rFonts w:ascii="宋体" w:hAnsi="宋体" w:hint="eastAsia"/>
                <w:color w:val="FF0000"/>
                <w:sz w:val="15"/>
                <w:szCs w:val="15"/>
              </w:rPr>
              <w:t>(</w:t>
            </w:r>
            <w:r w:rsidRPr="00F700D3">
              <w:rPr>
                <w:rFonts w:ascii="宋体" w:hAnsi="宋体"/>
                <w:color w:val="FF0000"/>
                <w:sz w:val="15"/>
                <w:szCs w:val="15"/>
              </w:rPr>
              <w:t>饱和分</w:t>
            </w:r>
            <w:r w:rsidRPr="00F700D3">
              <w:rPr>
                <w:rFonts w:ascii="宋体" w:hAnsi="宋体" w:hint="eastAsia"/>
                <w:color w:val="FF0000"/>
                <w:sz w:val="15"/>
                <w:szCs w:val="15"/>
              </w:rPr>
              <w:t>)/</w:t>
            </w:r>
            <w:r w:rsidRPr="00F700D3">
              <w:rPr>
                <w:rFonts w:ascii="宋体" w:hAnsi="宋体"/>
                <w:color w:val="FF0000"/>
                <w:sz w:val="15"/>
                <w:szCs w:val="15"/>
              </w:rPr>
              <w:t>%</w:t>
            </w:r>
          </w:p>
        </w:tc>
        <w:tc>
          <w:tcPr>
            <w:tcW w:w="780" w:type="pct"/>
            <w:tcBorders>
              <w:top w:val="single" w:sz="12" w:space="0" w:color="auto"/>
            </w:tcBorders>
            <w:shd w:val="clear" w:color="auto" w:fill="auto"/>
            <w:vAlign w:val="center"/>
          </w:tcPr>
          <w:p w14:paraId="0BA36E15" w14:textId="77777777" w:rsidR="00D967F8" w:rsidRPr="00F700D3" w:rsidRDefault="00D967F8" w:rsidP="00B27CD2">
            <w:pPr>
              <w:spacing w:line="240" w:lineRule="atLeast"/>
              <w:ind w:firstLineChars="0" w:firstLine="0"/>
              <w:jc w:val="center"/>
              <w:rPr>
                <w:rFonts w:ascii="宋体" w:hAnsi="宋体"/>
                <w:color w:val="FF0000"/>
                <w:sz w:val="15"/>
                <w:szCs w:val="15"/>
              </w:rPr>
            </w:pPr>
            <w:r w:rsidRPr="00F700D3">
              <w:rPr>
                <w:rFonts w:ascii="宋体" w:hAnsi="宋体"/>
                <w:i/>
                <w:color w:val="FF0000"/>
                <w:sz w:val="15"/>
                <w:szCs w:val="15"/>
              </w:rPr>
              <w:t>w</w:t>
            </w:r>
            <w:r w:rsidRPr="00F700D3">
              <w:rPr>
                <w:rFonts w:ascii="宋体" w:hAnsi="宋体" w:hint="eastAsia"/>
                <w:color w:val="FF0000"/>
                <w:sz w:val="15"/>
                <w:szCs w:val="15"/>
              </w:rPr>
              <w:t>(</w:t>
            </w:r>
            <w:r w:rsidRPr="00F700D3">
              <w:rPr>
                <w:rFonts w:ascii="宋体" w:hAnsi="宋体"/>
                <w:color w:val="FF0000"/>
                <w:sz w:val="15"/>
                <w:szCs w:val="15"/>
              </w:rPr>
              <w:t>芳香分</w:t>
            </w:r>
            <w:r w:rsidRPr="00F700D3">
              <w:rPr>
                <w:rFonts w:ascii="宋体" w:hAnsi="宋体" w:hint="eastAsia"/>
                <w:color w:val="FF0000"/>
                <w:sz w:val="15"/>
                <w:szCs w:val="15"/>
              </w:rPr>
              <w:t>)/</w:t>
            </w:r>
            <w:r w:rsidRPr="00F700D3">
              <w:rPr>
                <w:rFonts w:ascii="宋体" w:hAnsi="宋体"/>
                <w:color w:val="FF0000"/>
                <w:sz w:val="15"/>
                <w:szCs w:val="15"/>
              </w:rPr>
              <w:t>%</w:t>
            </w:r>
          </w:p>
        </w:tc>
        <w:tc>
          <w:tcPr>
            <w:tcW w:w="780" w:type="pct"/>
            <w:tcBorders>
              <w:top w:val="single" w:sz="12" w:space="0" w:color="auto"/>
            </w:tcBorders>
            <w:shd w:val="clear" w:color="auto" w:fill="auto"/>
            <w:vAlign w:val="center"/>
          </w:tcPr>
          <w:p w14:paraId="17C2D1E1" w14:textId="77777777" w:rsidR="00D967F8" w:rsidRPr="00F700D3" w:rsidRDefault="00D967F8" w:rsidP="00B27CD2">
            <w:pPr>
              <w:spacing w:line="240" w:lineRule="atLeast"/>
              <w:ind w:firstLineChars="0" w:firstLine="0"/>
              <w:jc w:val="center"/>
              <w:rPr>
                <w:rFonts w:ascii="宋体" w:hAnsi="宋体"/>
                <w:color w:val="FF0000"/>
                <w:sz w:val="15"/>
                <w:szCs w:val="15"/>
              </w:rPr>
            </w:pPr>
            <w:r w:rsidRPr="00F700D3">
              <w:rPr>
                <w:rFonts w:ascii="宋体" w:hAnsi="宋体"/>
                <w:i/>
                <w:color w:val="FF0000"/>
                <w:sz w:val="15"/>
                <w:szCs w:val="15"/>
              </w:rPr>
              <w:t>w</w:t>
            </w:r>
            <w:r w:rsidRPr="00F700D3">
              <w:rPr>
                <w:rFonts w:ascii="宋体" w:hAnsi="宋体" w:hint="eastAsia"/>
                <w:color w:val="FF0000"/>
                <w:sz w:val="15"/>
                <w:szCs w:val="15"/>
              </w:rPr>
              <w:t>(</w:t>
            </w:r>
            <w:r w:rsidRPr="00F700D3">
              <w:rPr>
                <w:rFonts w:ascii="宋体" w:hAnsi="宋体"/>
                <w:color w:val="FF0000"/>
                <w:sz w:val="15"/>
                <w:szCs w:val="15"/>
              </w:rPr>
              <w:t>胶质</w:t>
            </w:r>
            <w:r w:rsidRPr="00F700D3">
              <w:rPr>
                <w:rFonts w:ascii="宋体" w:hAnsi="宋体" w:hint="eastAsia"/>
                <w:color w:val="FF0000"/>
                <w:sz w:val="15"/>
                <w:szCs w:val="15"/>
              </w:rPr>
              <w:t>)/</w:t>
            </w:r>
            <w:r w:rsidRPr="00F700D3">
              <w:rPr>
                <w:rFonts w:ascii="宋体" w:hAnsi="宋体"/>
                <w:color w:val="FF0000"/>
                <w:sz w:val="15"/>
                <w:szCs w:val="15"/>
              </w:rPr>
              <w:t>%</w:t>
            </w:r>
          </w:p>
        </w:tc>
        <w:tc>
          <w:tcPr>
            <w:tcW w:w="780" w:type="pct"/>
            <w:tcBorders>
              <w:top w:val="single" w:sz="12" w:space="0" w:color="auto"/>
            </w:tcBorders>
            <w:shd w:val="clear" w:color="auto" w:fill="auto"/>
            <w:vAlign w:val="center"/>
          </w:tcPr>
          <w:p w14:paraId="27FA6BB2" w14:textId="77777777" w:rsidR="00D967F8" w:rsidRPr="00F700D3" w:rsidRDefault="00D967F8" w:rsidP="00B27CD2">
            <w:pPr>
              <w:spacing w:line="240" w:lineRule="atLeast"/>
              <w:ind w:firstLineChars="0" w:firstLine="0"/>
              <w:jc w:val="center"/>
              <w:rPr>
                <w:rFonts w:ascii="宋体" w:hAnsi="宋体"/>
                <w:color w:val="FF0000"/>
                <w:sz w:val="15"/>
                <w:szCs w:val="15"/>
              </w:rPr>
            </w:pPr>
            <w:r w:rsidRPr="00F700D3">
              <w:rPr>
                <w:rFonts w:ascii="宋体" w:hAnsi="宋体"/>
                <w:i/>
                <w:color w:val="FF0000"/>
                <w:sz w:val="15"/>
                <w:szCs w:val="15"/>
              </w:rPr>
              <w:t>w</w:t>
            </w:r>
            <w:r w:rsidRPr="00F700D3">
              <w:rPr>
                <w:rFonts w:ascii="宋体" w:hAnsi="宋体" w:hint="eastAsia"/>
                <w:color w:val="FF0000"/>
                <w:sz w:val="15"/>
                <w:szCs w:val="15"/>
              </w:rPr>
              <w:t>(</w:t>
            </w:r>
            <w:r w:rsidRPr="00F700D3">
              <w:rPr>
                <w:rFonts w:ascii="宋体" w:hAnsi="宋体"/>
                <w:color w:val="FF0000"/>
                <w:sz w:val="15"/>
                <w:szCs w:val="15"/>
              </w:rPr>
              <w:t>沥青质</w:t>
            </w:r>
            <w:r w:rsidRPr="00F700D3">
              <w:rPr>
                <w:rFonts w:ascii="宋体" w:hAnsi="宋体" w:hint="eastAsia"/>
                <w:color w:val="FF0000"/>
                <w:sz w:val="15"/>
                <w:szCs w:val="15"/>
              </w:rPr>
              <w:t>)/</w:t>
            </w:r>
            <w:r w:rsidRPr="00F700D3">
              <w:rPr>
                <w:rFonts w:ascii="宋体" w:hAnsi="宋体"/>
                <w:color w:val="FF0000"/>
                <w:sz w:val="15"/>
                <w:szCs w:val="15"/>
              </w:rPr>
              <w:t>%</w:t>
            </w:r>
          </w:p>
        </w:tc>
        <w:tc>
          <w:tcPr>
            <w:tcW w:w="778" w:type="pct"/>
            <w:tcBorders>
              <w:top w:val="single" w:sz="12" w:space="0" w:color="auto"/>
            </w:tcBorders>
            <w:shd w:val="clear" w:color="auto" w:fill="auto"/>
            <w:vAlign w:val="center"/>
          </w:tcPr>
          <w:p w14:paraId="4D026607" w14:textId="77777777" w:rsidR="00D967F8" w:rsidRPr="008154E2" w:rsidRDefault="00D967F8" w:rsidP="00B27CD2">
            <w:pPr>
              <w:spacing w:line="240" w:lineRule="atLeast"/>
              <w:ind w:firstLineChars="0" w:firstLine="0"/>
              <w:jc w:val="center"/>
              <w:rPr>
                <w:rFonts w:ascii="宋体" w:hAnsi="宋体"/>
                <w:sz w:val="15"/>
                <w:szCs w:val="15"/>
              </w:rPr>
            </w:pPr>
            <w:r w:rsidRPr="008154E2">
              <w:rPr>
                <w:rFonts w:ascii="宋体" w:hAnsi="宋体" w:hint="eastAsia"/>
                <w:sz w:val="15"/>
                <w:szCs w:val="15"/>
              </w:rPr>
              <w:t>回</w:t>
            </w:r>
            <w:r w:rsidRPr="008154E2">
              <w:rPr>
                <w:rFonts w:ascii="宋体" w:hAnsi="宋体"/>
                <w:sz w:val="15"/>
                <w:szCs w:val="15"/>
              </w:rPr>
              <w:t>收率%</w:t>
            </w:r>
          </w:p>
        </w:tc>
      </w:tr>
      <w:tr w:rsidR="00D967F8" w:rsidRPr="008154E2" w14:paraId="3405B793" w14:textId="77777777" w:rsidTr="00B27CD2">
        <w:trPr>
          <w:trHeight w:val="467"/>
          <w:jc w:val="center"/>
        </w:trPr>
        <w:tc>
          <w:tcPr>
            <w:tcW w:w="1101" w:type="pct"/>
            <w:tcBorders>
              <w:bottom w:val="nil"/>
            </w:tcBorders>
            <w:vAlign w:val="center"/>
          </w:tcPr>
          <w:p w14:paraId="55D26165" w14:textId="77777777" w:rsidR="00D967F8" w:rsidRPr="008154E2" w:rsidRDefault="00D967F8" w:rsidP="00B27CD2">
            <w:pPr>
              <w:spacing w:line="240" w:lineRule="atLeast"/>
              <w:ind w:firstLineChars="0" w:firstLine="0"/>
              <w:jc w:val="center"/>
              <w:rPr>
                <w:rFonts w:ascii="宋体" w:hAnsi="宋体"/>
                <w:sz w:val="15"/>
                <w:szCs w:val="15"/>
              </w:rPr>
            </w:pPr>
            <w:r w:rsidRPr="008154E2">
              <w:rPr>
                <w:rFonts w:ascii="宋体" w:hAnsi="宋体" w:hint="eastAsia"/>
                <w:sz w:val="15"/>
                <w:szCs w:val="15"/>
              </w:rPr>
              <w:t>作用前</w:t>
            </w:r>
          </w:p>
        </w:tc>
        <w:tc>
          <w:tcPr>
            <w:tcW w:w="780" w:type="pct"/>
            <w:tcBorders>
              <w:bottom w:val="nil"/>
            </w:tcBorders>
            <w:shd w:val="clear" w:color="auto" w:fill="auto"/>
            <w:vAlign w:val="center"/>
          </w:tcPr>
          <w:p w14:paraId="02EF308B" w14:textId="77777777" w:rsidR="00D967F8" w:rsidRPr="008154E2" w:rsidRDefault="00D967F8" w:rsidP="00B27CD2">
            <w:pPr>
              <w:spacing w:line="240" w:lineRule="atLeast"/>
              <w:ind w:firstLineChars="0" w:firstLine="0"/>
              <w:jc w:val="center"/>
              <w:rPr>
                <w:rFonts w:ascii="宋体" w:hAnsi="宋体"/>
                <w:sz w:val="15"/>
                <w:szCs w:val="15"/>
              </w:rPr>
            </w:pPr>
            <w:r w:rsidRPr="008154E2">
              <w:rPr>
                <w:rFonts w:ascii="宋体" w:hAnsi="宋体" w:hint="eastAsia"/>
                <w:sz w:val="15"/>
                <w:szCs w:val="15"/>
              </w:rPr>
              <w:t>7.29</w:t>
            </w:r>
          </w:p>
        </w:tc>
        <w:tc>
          <w:tcPr>
            <w:tcW w:w="780" w:type="pct"/>
            <w:tcBorders>
              <w:bottom w:val="nil"/>
            </w:tcBorders>
            <w:shd w:val="clear" w:color="auto" w:fill="auto"/>
            <w:vAlign w:val="center"/>
          </w:tcPr>
          <w:p w14:paraId="2D25F799" w14:textId="77777777" w:rsidR="00D967F8" w:rsidRPr="008154E2" w:rsidRDefault="00D967F8" w:rsidP="00B27CD2">
            <w:pPr>
              <w:spacing w:line="240" w:lineRule="atLeast"/>
              <w:ind w:firstLineChars="0" w:firstLine="0"/>
              <w:jc w:val="center"/>
              <w:rPr>
                <w:rFonts w:ascii="宋体" w:hAnsi="宋体"/>
                <w:sz w:val="15"/>
                <w:szCs w:val="15"/>
              </w:rPr>
            </w:pPr>
            <w:r w:rsidRPr="008154E2">
              <w:rPr>
                <w:rFonts w:ascii="宋体" w:hAnsi="宋体" w:hint="eastAsia"/>
                <w:sz w:val="15"/>
                <w:szCs w:val="15"/>
              </w:rPr>
              <w:t>22.37</w:t>
            </w:r>
          </w:p>
        </w:tc>
        <w:tc>
          <w:tcPr>
            <w:tcW w:w="780" w:type="pct"/>
            <w:tcBorders>
              <w:bottom w:val="nil"/>
            </w:tcBorders>
            <w:shd w:val="clear" w:color="auto" w:fill="auto"/>
            <w:vAlign w:val="center"/>
          </w:tcPr>
          <w:p w14:paraId="24987DC8" w14:textId="77777777" w:rsidR="00D967F8" w:rsidRPr="008154E2" w:rsidRDefault="00D967F8" w:rsidP="00B27CD2">
            <w:pPr>
              <w:spacing w:line="240" w:lineRule="atLeast"/>
              <w:ind w:firstLineChars="0" w:firstLine="0"/>
              <w:jc w:val="center"/>
              <w:rPr>
                <w:rFonts w:ascii="宋体" w:hAnsi="宋体"/>
                <w:sz w:val="15"/>
                <w:szCs w:val="15"/>
              </w:rPr>
            </w:pPr>
            <w:r w:rsidRPr="008154E2">
              <w:rPr>
                <w:rFonts w:ascii="宋体" w:hAnsi="宋体" w:hint="eastAsia"/>
                <w:sz w:val="15"/>
                <w:szCs w:val="15"/>
              </w:rPr>
              <w:t>49.92</w:t>
            </w:r>
          </w:p>
        </w:tc>
        <w:tc>
          <w:tcPr>
            <w:tcW w:w="780" w:type="pct"/>
            <w:tcBorders>
              <w:bottom w:val="nil"/>
            </w:tcBorders>
            <w:shd w:val="clear" w:color="auto" w:fill="auto"/>
            <w:vAlign w:val="center"/>
          </w:tcPr>
          <w:p w14:paraId="091E19EE" w14:textId="77777777" w:rsidR="00D967F8" w:rsidRPr="008154E2" w:rsidRDefault="00D967F8" w:rsidP="00B27CD2">
            <w:pPr>
              <w:spacing w:line="240" w:lineRule="atLeast"/>
              <w:ind w:firstLineChars="0" w:firstLine="0"/>
              <w:jc w:val="center"/>
              <w:rPr>
                <w:rFonts w:ascii="宋体" w:hAnsi="宋体"/>
                <w:sz w:val="15"/>
                <w:szCs w:val="15"/>
              </w:rPr>
            </w:pPr>
            <w:r w:rsidRPr="008154E2">
              <w:rPr>
                <w:rFonts w:ascii="宋体" w:hAnsi="宋体" w:hint="eastAsia"/>
                <w:sz w:val="15"/>
                <w:szCs w:val="15"/>
              </w:rPr>
              <w:t>20.42</w:t>
            </w:r>
          </w:p>
        </w:tc>
        <w:tc>
          <w:tcPr>
            <w:tcW w:w="778" w:type="pct"/>
            <w:tcBorders>
              <w:bottom w:val="nil"/>
            </w:tcBorders>
            <w:shd w:val="clear" w:color="auto" w:fill="auto"/>
            <w:vAlign w:val="center"/>
          </w:tcPr>
          <w:p w14:paraId="62D582BF" w14:textId="77777777" w:rsidR="00D967F8" w:rsidRPr="008154E2" w:rsidRDefault="00D967F8" w:rsidP="00B27CD2">
            <w:pPr>
              <w:tabs>
                <w:tab w:val="clear" w:pos="377"/>
              </w:tabs>
              <w:spacing w:line="240" w:lineRule="atLeast"/>
              <w:ind w:firstLineChars="0" w:firstLine="0"/>
              <w:jc w:val="center"/>
              <w:textAlignment w:val="baseline"/>
              <w:rPr>
                <w:rFonts w:ascii="宋体" w:hAnsi="宋体"/>
                <w:sz w:val="15"/>
                <w:szCs w:val="15"/>
              </w:rPr>
            </w:pPr>
            <w:r w:rsidRPr="008154E2">
              <w:rPr>
                <w:rFonts w:ascii="宋体" w:hAnsi="宋体"/>
                <w:bCs/>
                <w:kern w:val="24"/>
                <w:sz w:val="15"/>
                <w:szCs w:val="15"/>
              </w:rPr>
              <w:t>100</w:t>
            </w:r>
          </w:p>
        </w:tc>
      </w:tr>
      <w:tr w:rsidR="00D967F8" w:rsidRPr="008154E2" w14:paraId="378A5E98" w14:textId="77777777" w:rsidTr="00B27CD2">
        <w:trPr>
          <w:trHeight w:val="467"/>
          <w:jc w:val="center"/>
        </w:trPr>
        <w:tc>
          <w:tcPr>
            <w:tcW w:w="1101" w:type="pct"/>
            <w:tcBorders>
              <w:top w:val="nil"/>
              <w:bottom w:val="nil"/>
            </w:tcBorders>
            <w:vAlign w:val="center"/>
          </w:tcPr>
          <w:p w14:paraId="5A60423D" w14:textId="77777777" w:rsidR="00D967F8" w:rsidRPr="008154E2" w:rsidRDefault="00D967F8" w:rsidP="00B27CD2">
            <w:pPr>
              <w:ind w:firstLineChars="0" w:firstLine="0"/>
              <w:jc w:val="center"/>
              <w:rPr>
                <w:rFonts w:ascii="宋体" w:hAnsi="宋体"/>
                <w:sz w:val="15"/>
                <w:szCs w:val="15"/>
              </w:rPr>
            </w:pPr>
            <w:r w:rsidRPr="008154E2">
              <w:rPr>
                <w:rFonts w:ascii="宋体" w:hAnsi="宋体" w:hint="eastAsia"/>
                <w:sz w:val="15"/>
                <w:szCs w:val="15"/>
              </w:rPr>
              <w:t>SZ</w:t>
            </w:r>
            <w:r w:rsidRPr="008154E2">
              <w:rPr>
                <w:rFonts w:ascii="宋体" w:hAnsi="宋体"/>
                <w:sz w:val="15"/>
                <w:szCs w:val="15"/>
              </w:rPr>
              <w:t>2</w:t>
            </w:r>
            <w:r w:rsidRPr="008154E2">
              <w:rPr>
                <w:rFonts w:ascii="宋体" w:hAnsi="宋体" w:hint="eastAsia"/>
                <w:sz w:val="15"/>
                <w:szCs w:val="15"/>
              </w:rPr>
              <w:t>作用后</w:t>
            </w:r>
          </w:p>
        </w:tc>
        <w:tc>
          <w:tcPr>
            <w:tcW w:w="780" w:type="pct"/>
            <w:tcBorders>
              <w:top w:val="nil"/>
              <w:bottom w:val="nil"/>
            </w:tcBorders>
            <w:shd w:val="clear" w:color="auto" w:fill="auto"/>
            <w:vAlign w:val="center"/>
          </w:tcPr>
          <w:p w14:paraId="39DA1512" w14:textId="77777777" w:rsidR="00D967F8" w:rsidRPr="008154E2" w:rsidRDefault="00D967F8" w:rsidP="00B27CD2">
            <w:pPr>
              <w:ind w:firstLineChars="0" w:firstLine="0"/>
              <w:jc w:val="center"/>
              <w:rPr>
                <w:rFonts w:ascii="宋体" w:hAnsi="宋体"/>
                <w:sz w:val="15"/>
                <w:szCs w:val="15"/>
              </w:rPr>
            </w:pPr>
            <w:r w:rsidRPr="008154E2">
              <w:rPr>
                <w:rFonts w:ascii="宋体" w:hAnsi="宋体" w:hint="eastAsia"/>
                <w:sz w:val="15"/>
                <w:szCs w:val="15"/>
              </w:rPr>
              <w:t>12.82</w:t>
            </w:r>
          </w:p>
        </w:tc>
        <w:tc>
          <w:tcPr>
            <w:tcW w:w="780" w:type="pct"/>
            <w:tcBorders>
              <w:top w:val="nil"/>
              <w:bottom w:val="nil"/>
            </w:tcBorders>
            <w:shd w:val="clear" w:color="auto" w:fill="auto"/>
            <w:vAlign w:val="center"/>
          </w:tcPr>
          <w:p w14:paraId="7E67377D" w14:textId="77777777" w:rsidR="00D967F8" w:rsidRPr="008154E2" w:rsidRDefault="00D967F8" w:rsidP="00B27CD2">
            <w:pPr>
              <w:ind w:firstLineChars="0" w:firstLine="0"/>
              <w:jc w:val="center"/>
              <w:rPr>
                <w:rFonts w:ascii="宋体" w:hAnsi="宋体"/>
                <w:sz w:val="15"/>
                <w:szCs w:val="15"/>
              </w:rPr>
            </w:pPr>
            <w:r w:rsidRPr="008154E2">
              <w:rPr>
                <w:rFonts w:ascii="宋体" w:hAnsi="宋体" w:hint="eastAsia"/>
                <w:sz w:val="15"/>
                <w:szCs w:val="15"/>
              </w:rPr>
              <w:t>20.02</w:t>
            </w:r>
          </w:p>
        </w:tc>
        <w:tc>
          <w:tcPr>
            <w:tcW w:w="780" w:type="pct"/>
            <w:tcBorders>
              <w:top w:val="nil"/>
              <w:bottom w:val="nil"/>
            </w:tcBorders>
            <w:shd w:val="clear" w:color="auto" w:fill="auto"/>
            <w:vAlign w:val="center"/>
          </w:tcPr>
          <w:p w14:paraId="58C8C273" w14:textId="77777777" w:rsidR="00D967F8" w:rsidRPr="008154E2" w:rsidRDefault="00D967F8" w:rsidP="00B27CD2">
            <w:pPr>
              <w:ind w:firstLineChars="0" w:firstLine="0"/>
              <w:jc w:val="center"/>
              <w:rPr>
                <w:rFonts w:ascii="宋体" w:hAnsi="宋体"/>
                <w:sz w:val="15"/>
                <w:szCs w:val="15"/>
              </w:rPr>
            </w:pPr>
            <w:r w:rsidRPr="008154E2">
              <w:rPr>
                <w:rFonts w:ascii="宋体" w:hAnsi="宋体" w:hint="eastAsia"/>
                <w:sz w:val="15"/>
                <w:szCs w:val="15"/>
              </w:rPr>
              <w:t>48.03</w:t>
            </w:r>
          </w:p>
        </w:tc>
        <w:tc>
          <w:tcPr>
            <w:tcW w:w="780" w:type="pct"/>
            <w:tcBorders>
              <w:top w:val="nil"/>
              <w:bottom w:val="nil"/>
            </w:tcBorders>
            <w:shd w:val="clear" w:color="auto" w:fill="auto"/>
            <w:vAlign w:val="center"/>
          </w:tcPr>
          <w:p w14:paraId="28D8A25A" w14:textId="77777777" w:rsidR="00D967F8" w:rsidRPr="008154E2" w:rsidRDefault="00D967F8" w:rsidP="00B27CD2">
            <w:pPr>
              <w:ind w:firstLineChars="0" w:firstLine="0"/>
              <w:jc w:val="center"/>
              <w:rPr>
                <w:rFonts w:ascii="宋体" w:hAnsi="宋体"/>
                <w:sz w:val="15"/>
                <w:szCs w:val="15"/>
              </w:rPr>
            </w:pPr>
            <w:r w:rsidRPr="008154E2">
              <w:rPr>
                <w:rFonts w:ascii="宋体" w:hAnsi="宋体" w:hint="eastAsia"/>
                <w:sz w:val="15"/>
                <w:szCs w:val="15"/>
              </w:rPr>
              <w:t>19.13</w:t>
            </w:r>
          </w:p>
        </w:tc>
        <w:tc>
          <w:tcPr>
            <w:tcW w:w="778" w:type="pct"/>
            <w:tcBorders>
              <w:top w:val="nil"/>
              <w:bottom w:val="nil"/>
            </w:tcBorders>
            <w:shd w:val="clear" w:color="auto" w:fill="auto"/>
            <w:vAlign w:val="center"/>
          </w:tcPr>
          <w:p w14:paraId="19D911BE" w14:textId="77777777" w:rsidR="00D967F8" w:rsidRPr="008154E2" w:rsidRDefault="00D967F8" w:rsidP="00B27CD2">
            <w:pPr>
              <w:ind w:firstLineChars="0" w:firstLine="0"/>
              <w:jc w:val="center"/>
              <w:rPr>
                <w:rFonts w:ascii="宋体" w:hAnsi="宋体"/>
                <w:sz w:val="15"/>
                <w:szCs w:val="15"/>
              </w:rPr>
            </w:pPr>
            <w:r w:rsidRPr="008154E2">
              <w:rPr>
                <w:rFonts w:ascii="宋体" w:hAnsi="宋体"/>
                <w:sz w:val="15"/>
                <w:szCs w:val="15"/>
              </w:rPr>
              <w:t>100</w:t>
            </w:r>
          </w:p>
        </w:tc>
      </w:tr>
      <w:tr w:rsidR="00D967F8" w:rsidRPr="008154E2" w14:paraId="4A11F3C0" w14:textId="77777777" w:rsidTr="00B27CD2">
        <w:trPr>
          <w:trHeight w:val="467"/>
          <w:jc w:val="center"/>
        </w:trPr>
        <w:tc>
          <w:tcPr>
            <w:tcW w:w="1101" w:type="pct"/>
            <w:tcBorders>
              <w:top w:val="nil"/>
              <w:bottom w:val="single" w:sz="12" w:space="0" w:color="auto"/>
            </w:tcBorders>
            <w:vAlign w:val="center"/>
          </w:tcPr>
          <w:p w14:paraId="525BCC60" w14:textId="77777777" w:rsidR="00D967F8" w:rsidRPr="008154E2" w:rsidRDefault="00D967F8" w:rsidP="00B27CD2">
            <w:pPr>
              <w:ind w:firstLineChars="0" w:firstLine="0"/>
              <w:jc w:val="center"/>
              <w:rPr>
                <w:rFonts w:ascii="宋体" w:hAnsi="宋体"/>
                <w:sz w:val="15"/>
                <w:szCs w:val="15"/>
              </w:rPr>
            </w:pPr>
            <w:r w:rsidRPr="008154E2">
              <w:rPr>
                <w:rFonts w:ascii="宋体" w:hAnsi="宋体" w:hint="eastAsia"/>
                <w:sz w:val="15"/>
                <w:szCs w:val="15"/>
              </w:rPr>
              <w:t>S</w:t>
            </w:r>
            <w:r w:rsidRPr="008154E2">
              <w:rPr>
                <w:rFonts w:ascii="宋体" w:hAnsi="宋体"/>
                <w:sz w:val="15"/>
                <w:szCs w:val="15"/>
              </w:rPr>
              <w:t>3</w:t>
            </w:r>
            <w:r w:rsidRPr="008154E2">
              <w:rPr>
                <w:rFonts w:ascii="宋体" w:hAnsi="宋体" w:hint="eastAsia"/>
                <w:sz w:val="15"/>
                <w:szCs w:val="15"/>
              </w:rPr>
              <w:t>作用后</w:t>
            </w:r>
          </w:p>
        </w:tc>
        <w:tc>
          <w:tcPr>
            <w:tcW w:w="780" w:type="pct"/>
            <w:tcBorders>
              <w:top w:val="nil"/>
              <w:bottom w:val="single" w:sz="12" w:space="0" w:color="auto"/>
            </w:tcBorders>
            <w:shd w:val="clear" w:color="auto" w:fill="auto"/>
            <w:vAlign w:val="center"/>
          </w:tcPr>
          <w:p w14:paraId="26BC72F1" w14:textId="77777777" w:rsidR="00D967F8" w:rsidRPr="008154E2" w:rsidRDefault="00D967F8" w:rsidP="00B27CD2">
            <w:pPr>
              <w:ind w:firstLineChars="0" w:firstLine="0"/>
              <w:jc w:val="center"/>
              <w:rPr>
                <w:rFonts w:ascii="宋体" w:hAnsi="宋体"/>
                <w:sz w:val="15"/>
                <w:szCs w:val="15"/>
              </w:rPr>
            </w:pPr>
            <w:r w:rsidRPr="008154E2">
              <w:rPr>
                <w:rFonts w:ascii="宋体" w:hAnsi="宋体"/>
                <w:sz w:val="15"/>
                <w:szCs w:val="15"/>
              </w:rPr>
              <w:t>10.05</w:t>
            </w:r>
          </w:p>
        </w:tc>
        <w:tc>
          <w:tcPr>
            <w:tcW w:w="780" w:type="pct"/>
            <w:tcBorders>
              <w:top w:val="nil"/>
              <w:bottom w:val="single" w:sz="12" w:space="0" w:color="auto"/>
            </w:tcBorders>
            <w:shd w:val="clear" w:color="auto" w:fill="auto"/>
            <w:vAlign w:val="center"/>
          </w:tcPr>
          <w:p w14:paraId="269248E4" w14:textId="77777777" w:rsidR="00D967F8" w:rsidRPr="008154E2" w:rsidRDefault="00D967F8" w:rsidP="00B27CD2">
            <w:pPr>
              <w:ind w:firstLineChars="0" w:firstLine="0"/>
              <w:jc w:val="center"/>
              <w:rPr>
                <w:rFonts w:ascii="宋体" w:hAnsi="宋体"/>
                <w:sz w:val="15"/>
                <w:szCs w:val="15"/>
              </w:rPr>
            </w:pPr>
            <w:r w:rsidRPr="008154E2">
              <w:rPr>
                <w:rFonts w:ascii="宋体" w:hAnsi="宋体" w:hint="eastAsia"/>
                <w:sz w:val="15"/>
                <w:szCs w:val="15"/>
              </w:rPr>
              <w:t>20.</w:t>
            </w:r>
            <w:r w:rsidRPr="008154E2">
              <w:rPr>
                <w:rFonts w:ascii="宋体" w:hAnsi="宋体"/>
                <w:sz w:val="15"/>
                <w:szCs w:val="15"/>
              </w:rPr>
              <w:t>96</w:t>
            </w:r>
          </w:p>
        </w:tc>
        <w:tc>
          <w:tcPr>
            <w:tcW w:w="780" w:type="pct"/>
            <w:tcBorders>
              <w:top w:val="nil"/>
              <w:bottom w:val="single" w:sz="12" w:space="0" w:color="auto"/>
            </w:tcBorders>
            <w:shd w:val="clear" w:color="auto" w:fill="auto"/>
            <w:vAlign w:val="center"/>
          </w:tcPr>
          <w:p w14:paraId="5503154A" w14:textId="77777777" w:rsidR="00D967F8" w:rsidRPr="008154E2" w:rsidRDefault="00D967F8" w:rsidP="00B27CD2">
            <w:pPr>
              <w:ind w:firstLineChars="0" w:firstLine="0"/>
              <w:jc w:val="center"/>
              <w:rPr>
                <w:rFonts w:ascii="宋体" w:hAnsi="宋体"/>
                <w:sz w:val="15"/>
                <w:szCs w:val="15"/>
              </w:rPr>
            </w:pPr>
            <w:r w:rsidRPr="008154E2">
              <w:rPr>
                <w:rFonts w:ascii="宋体" w:hAnsi="宋体" w:hint="eastAsia"/>
                <w:sz w:val="15"/>
                <w:szCs w:val="15"/>
              </w:rPr>
              <w:t>49.01</w:t>
            </w:r>
          </w:p>
        </w:tc>
        <w:tc>
          <w:tcPr>
            <w:tcW w:w="780" w:type="pct"/>
            <w:tcBorders>
              <w:top w:val="nil"/>
              <w:bottom w:val="single" w:sz="12" w:space="0" w:color="auto"/>
            </w:tcBorders>
            <w:shd w:val="clear" w:color="auto" w:fill="auto"/>
            <w:vAlign w:val="center"/>
          </w:tcPr>
          <w:p w14:paraId="72549624" w14:textId="77777777" w:rsidR="00D967F8" w:rsidRPr="008154E2" w:rsidRDefault="00D967F8" w:rsidP="00B27CD2">
            <w:pPr>
              <w:ind w:firstLineChars="0" w:firstLine="0"/>
              <w:jc w:val="center"/>
              <w:rPr>
                <w:rFonts w:ascii="宋体" w:hAnsi="宋体"/>
                <w:sz w:val="15"/>
                <w:szCs w:val="15"/>
              </w:rPr>
            </w:pPr>
            <w:r w:rsidRPr="008154E2">
              <w:rPr>
                <w:rFonts w:ascii="宋体" w:hAnsi="宋体" w:hint="eastAsia"/>
                <w:sz w:val="15"/>
                <w:szCs w:val="15"/>
              </w:rPr>
              <w:t>19.98</w:t>
            </w:r>
          </w:p>
        </w:tc>
        <w:tc>
          <w:tcPr>
            <w:tcW w:w="778" w:type="pct"/>
            <w:tcBorders>
              <w:top w:val="nil"/>
              <w:bottom w:val="single" w:sz="12" w:space="0" w:color="auto"/>
            </w:tcBorders>
            <w:shd w:val="clear" w:color="auto" w:fill="auto"/>
            <w:vAlign w:val="center"/>
          </w:tcPr>
          <w:p w14:paraId="3210D040" w14:textId="77777777" w:rsidR="00D967F8" w:rsidRPr="008154E2" w:rsidRDefault="00D967F8" w:rsidP="00B27CD2">
            <w:pPr>
              <w:ind w:firstLineChars="0" w:firstLine="0"/>
              <w:jc w:val="center"/>
              <w:rPr>
                <w:rFonts w:ascii="宋体" w:hAnsi="宋体"/>
                <w:sz w:val="15"/>
                <w:szCs w:val="15"/>
              </w:rPr>
            </w:pPr>
            <w:r w:rsidRPr="008154E2">
              <w:rPr>
                <w:rFonts w:ascii="宋体" w:hAnsi="宋体" w:hint="eastAsia"/>
                <w:sz w:val="15"/>
                <w:szCs w:val="15"/>
              </w:rPr>
              <w:t>100</w:t>
            </w:r>
          </w:p>
        </w:tc>
      </w:tr>
    </w:tbl>
    <w:p w14:paraId="2590BAAE" w14:textId="665B55F3" w:rsidR="00D967F8" w:rsidRPr="00923F6F" w:rsidRDefault="00D967F8" w:rsidP="00923F6F">
      <w:pPr>
        <w:widowControl w:val="0"/>
        <w:tabs>
          <w:tab w:val="clear" w:pos="377"/>
        </w:tabs>
        <w:spacing w:line="300" w:lineRule="auto"/>
        <w:ind w:firstLineChars="0" w:firstLine="0"/>
        <w:jc w:val="left"/>
        <w:rPr>
          <w:kern w:val="2"/>
          <w:sz w:val="21"/>
          <w:szCs w:val="18"/>
        </w:rPr>
      </w:pPr>
    </w:p>
    <w:p w14:paraId="126A3536" w14:textId="5262A344" w:rsidR="00172DA4" w:rsidRPr="00172DA4" w:rsidRDefault="00172DA4" w:rsidP="00172DA4">
      <w:pPr>
        <w:widowControl w:val="0"/>
        <w:tabs>
          <w:tab w:val="clear" w:pos="377"/>
        </w:tabs>
        <w:spacing w:line="240" w:lineRule="auto"/>
        <w:ind w:firstLine="420"/>
        <w:jc w:val="left"/>
        <w:rPr>
          <w:kern w:val="2"/>
          <w:sz w:val="18"/>
          <w:szCs w:val="18"/>
        </w:rPr>
      </w:pPr>
      <w:r w:rsidRPr="00CC12EF">
        <w:rPr>
          <w:rFonts w:hint="eastAsia"/>
          <w:color w:val="FF0000"/>
          <w:kern w:val="2"/>
          <w:sz w:val="21"/>
          <w:szCs w:val="21"/>
        </w:rPr>
        <w:t>由表</w:t>
      </w:r>
      <w:r w:rsidRPr="00CC12EF">
        <w:rPr>
          <w:rFonts w:hint="eastAsia"/>
          <w:color w:val="FF0000"/>
          <w:kern w:val="2"/>
          <w:sz w:val="21"/>
          <w:szCs w:val="21"/>
        </w:rPr>
        <w:t>3</w:t>
      </w:r>
      <w:r w:rsidRPr="00CC12EF">
        <w:rPr>
          <w:rFonts w:hint="eastAsia"/>
          <w:color w:val="FF0000"/>
          <w:kern w:val="2"/>
          <w:sz w:val="21"/>
          <w:szCs w:val="21"/>
        </w:rPr>
        <w:t>可知，胜利油田</w:t>
      </w:r>
      <w:r w:rsidRPr="00CC12EF">
        <w:rPr>
          <w:color w:val="FF0000"/>
          <w:kern w:val="2"/>
          <w:sz w:val="21"/>
          <w:szCs w:val="21"/>
        </w:rPr>
        <w:t>沾</w:t>
      </w:r>
      <w:r w:rsidRPr="00CC12EF">
        <w:rPr>
          <w:rFonts w:hint="eastAsia"/>
          <w:color w:val="FF0000"/>
          <w:kern w:val="2"/>
          <w:sz w:val="21"/>
          <w:szCs w:val="21"/>
        </w:rPr>
        <w:t>3</w:t>
      </w:r>
      <w:r w:rsidRPr="00CC12EF">
        <w:rPr>
          <w:rFonts w:hint="eastAsia"/>
          <w:color w:val="FF0000"/>
          <w:kern w:val="2"/>
          <w:sz w:val="21"/>
          <w:szCs w:val="21"/>
        </w:rPr>
        <w:t>区块原油常温（</w:t>
      </w:r>
      <w:r w:rsidRPr="00CC12EF">
        <w:rPr>
          <w:rFonts w:hint="eastAsia"/>
          <w:color w:val="FF0000"/>
          <w:kern w:val="2"/>
          <w:sz w:val="21"/>
          <w:szCs w:val="21"/>
        </w:rPr>
        <w:t>20</w:t>
      </w:r>
      <w:r w:rsidRPr="00CC12EF">
        <w:rPr>
          <w:rFonts w:hint="eastAsia"/>
          <w:color w:val="FF0000"/>
          <w:kern w:val="2"/>
          <w:sz w:val="21"/>
          <w:szCs w:val="21"/>
        </w:rPr>
        <w:t>℃）下</w:t>
      </w:r>
      <w:r w:rsidRPr="00CC12EF">
        <w:rPr>
          <w:rFonts w:hint="eastAsia"/>
          <w:color w:val="000000" w:themeColor="text1"/>
          <w:kern w:val="2"/>
          <w:sz w:val="21"/>
          <w:szCs w:val="21"/>
        </w:rPr>
        <w:t>黏度为</w:t>
      </w:r>
      <w:r w:rsidRPr="00CC12EF">
        <w:rPr>
          <w:rFonts w:hint="eastAsia"/>
          <w:color w:val="000000" w:themeColor="text1"/>
          <w:kern w:val="2"/>
          <w:sz w:val="21"/>
          <w:szCs w:val="21"/>
        </w:rPr>
        <w:t>7945</w:t>
      </w:r>
      <w:r w:rsidRPr="00CC12EF">
        <w:rPr>
          <w:color w:val="000000" w:themeColor="text1"/>
          <w:sz w:val="15"/>
          <w:szCs w:val="15"/>
        </w:rPr>
        <w:t xml:space="preserve"> </w:t>
      </w:r>
      <w:proofErr w:type="spellStart"/>
      <w:r w:rsidRPr="00CC12EF">
        <w:rPr>
          <w:color w:val="000000" w:themeColor="text1"/>
          <w:sz w:val="21"/>
          <w:szCs w:val="15"/>
        </w:rPr>
        <w:t>mPa·s</w:t>
      </w:r>
      <w:proofErr w:type="spellEnd"/>
      <w:r w:rsidRPr="00CC12EF">
        <w:rPr>
          <w:rFonts w:hint="eastAsia"/>
          <w:color w:val="000000" w:themeColor="text1"/>
          <w:sz w:val="21"/>
          <w:szCs w:val="15"/>
        </w:rPr>
        <w:t>，</w:t>
      </w:r>
      <w:r w:rsidRPr="00CC12EF">
        <w:rPr>
          <w:color w:val="000000" w:themeColor="text1"/>
          <w:sz w:val="21"/>
          <w:szCs w:val="15"/>
        </w:rPr>
        <w:t>属于稠油</w:t>
      </w:r>
      <w:r w:rsidRPr="00CC12EF">
        <w:rPr>
          <w:rFonts w:hint="eastAsia"/>
          <w:color w:val="000000" w:themeColor="text1"/>
          <w:sz w:val="21"/>
          <w:szCs w:val="15"/>
        </w:rPr>
        <w:t>，流动性差</w:t>
      </w:r>
      <w:r w:rsidRPr="00CC12EF">
        <w:rPr>
          <w:rFonts w:hint="eastAsia"/>
          <w:color w:val="FF0000"/>
          <w:kern w:val="2"/>
          <w:sz w:val="21"/>
          <w:szCs w:val="21"/>
        </w:rPr>
        <w:t>。</w:t>
      </w:r>
      <w:r w:rsidRPr="00CC12EF">
        <w:rPr>
          <w:rFonts w:hint="eastAsia"/>
          <w:color w:val="FF0000"/>
          <w:sz w:val="21"/>
          <w:szCs w:val="15"/>
        </w:rPr>
        <w:t>温度为</w:t>
      </w:r>
      <w:r w:rsidRPr="00CC12EF">
        <w:rPr>
          <w:rFonts w:hint="eastAsia"/>
          <w:color w:val="FF0000"/>
          <w:sz w:val="21"/>
          <w:szCs w:val="15"/>
        </w:rPr>
        <w:t>6</w:t>
      </w:r>
      <w:r w:rsidRPr="00CC12EF">
        <w:rPr>
          <w:color w:val="FF0000"/>
          <w:sz w:val="21"/>
          <w:szCs w:val="15"/>
        </w:rPr>
        <w:t>0</w:t>
      </w:r>
      <w:r w:rsidRPr="00CC12EF">
        <w:rPr>
          <w:rFonts w:hint="eastAsia"/>
          <w:color w:val="FF0000"/>
          <w:sz w:val="21"/>
          <w:szCs w:val="15"/>
        </w:rPr>
        <w:t>℃时，原油与微生物</w:t>
      </w:r>
      <w:r w:rsidRPr="00CC12EF">
        <w:rPr>
          <w:rFonts w:hint="eastAsia"/>
          <w:color w:val="FF0000"/>
          <w:sz w:val="21"/>
          <w:szCs w:val="15"/>
        </w:rPr>
        <w:t>SZ2</w:t>
      </w:r>
      <w:r w:rsidRPr="00CC12EF">
        <w:rPr>
          <w:rFonts w:hint="eastAsia"/>
          <w:color w:val="FF0000"/>
          <w:sz w:val="21"/>
          <w:szCs w:val="15"/>
        </w:rPr>
        <w:t>、</w:t>
      </w:r>
      <w:r w:rsidRPr="00CC12EF">
        <w:rPr>
          <w:rFonts w:hint="eastAsia"/>
          <w:color w:val="FF0000"/>
          <w:sz w:val="21"/>
          <w:szCs w:val="15"/>
        </w:rPr>
        <w:t>S</w:t>
      </w:r>
      <w:r w:rsidRPr="00CC12EF">
        <w:rPr>
          <w:color w:val="FF0000"/>
          <w:sz w:val="21"/>
          <w:szCs w:val="15"/>
        </w:rPr>
        <w:t>3</w:t>
      </w:r>
      <w:r w:rsidRPr="00CC12EF">
        <w:rPr>
          <w:rFonts w:hint="eastAsia"/>
          <w:color w:val="FF0000"/>
          <w:sz w:val="21"/>
          <w:szCs w:val="15"/>
        </w:rPr>
        <w:t>作用后黏度</w:t>
      </w:r>
      <w:r w:rsidR="002E49F8">
        <w:rPr>
          <w:rFonts w:hint="eastAsia"/>
          <w:color w:val="FF0000"/>
          <w:sz w:val="21"/>
          <w:szCs w:val="15"/>
        </w:rPr>
        <w:t>由</w:t>
      </w:r>
      <w:r w:rsidR="002E49F8">
        <w:rPr>
          <w:rFonts w:hint="eastAsia"/>
          <w:color w:val="FF0000"/>
          <w:sz w:val="21"/>
          <w:szCs w:val="15"/>
        </w:rPr>
        <w:t>1</w:t>
      </w:r>
      <w:r w:rsidR="002E49F8" w:rsidRPr="002E49F8">
        <w:rPr>
          <w:rFonts w:hint="eastAsia"/>
          <w:color w:val="FF0000"/>
          <w:sz w:val="21"/>
          <w:szCs w:val="15"/>
        </w:rPr>
        <w:t>197</w:t>
      </w:r>
      <w:r w:rsidR="002E49F8" w:rsidRPr="002E49F8">
        <w:rPr>
          <w:color w:val="FF0000"/>
          <w:sz w:val="21"/>
          <w:szCs w:val="15"/>
        </w:rPr>
        <w:t>mPa·s</w:t>
      </w:r>
      <w:r w:rsidRPr="002E49F8">
        <w:rPr>
          <w:rFonts w:hint="eastAsia"/>
          <w:color w:val="FF0000"/>
          <w:sz w:val="21"/>
          <w:szCs w:val="15"/>
        </w:rPr>
        <w:t>分别下降</w:t>
      </w:r>
      <w:r w:rsidR="002E49F8" w:rsidRPr="002E49F8">
        <w:rPr>
          <w:rFonts w:hint="eastAsia"/>
          <w:color w:val="FF0000"/>
          <w:sz w:val="21"/>
          <w:szCs w:val="15"/>
        </w:rPr>
        <w:t>到</w:t>
      </w:r>
      <w:r w:rsidR="002E49F8" w:rsidRPr="002E49F8">
        <w:rPr>
          <w:rFonts w:hint="eastAsia"/>
          <w:color w:val="FF0000"/>
          <w:sz w:val="21"/>
          <w:szCs w:val="15"/>
        </w:rPr>
        <w:t>432</w:t>
      </w:r>
      <w:r w:rsidR="002E49F8" w:rsidRPr="002E49F8">
        <w:rPr>
          <w:color w:val="FF0000"/>
          <w:sz w:val="21"/>
          <w:szCs w:val="15"/>
        </w:rPr>
        <w:t>.</w:t>
      </w:r>
      <w:r w:rsidR="002E49F8" w:rsidRPr="002E49F8">
        <w:rPr>
          <w:rFonts w:hint="eastAsia"/>
          <w:color w:val="FF0000"/>
          <w:sz w:val="21"/>
          <w:szCs w:val="15"/>
        </w:rPr>
        <w:t>7</w:t>
      </w:r>
      <w:r w:rsidR="002E49F8" w:rsidRPr="002E49F8">
        <w:rPr>
          <w:color w:val="FF0000"/>
          <w:sz w:val="21"/>
          <w:szCs w:val="15"/>
        </w:rPr>
        <w:t>mPa·s</w:t>
      </w:r>
      <w:r w:rsidR="002E49F8" w:rsidRPr="002E49F8">
        <w:rPr>
          <w:rFonts w:hint="eastAsia"/>
          <w:color w:val="FF0000"/>
          <w:sz w:val="21"/>
          <w:szCs w:val="15"/>
        </w:rPr>
        <w:t>和</w:t>
      </w:r>
      <w:r w:rsidR="002E49F8" w:rsidRPr="002E49F8">
        <w:rPr>
          <w:rFonts w:hint="eastAsia"/>
          <w:color w:val="FF0000"/>
          <w:sz w:val="21"/>
          <w:szCs w:val="15"/>
        </w:rPr>
        <w:t>853.</w:t>
      </w:r>
      <w:r w:rsidR="00017A13">
        <w:rPr>
          <w:color w:val="FF0000"/>
          <w:sz w:val="21"/>
          <w:szCs w:val="15"/>
        </w:rPr>
        <w:t>2</w:t>
      </w:r>
      <w:r w:rsidR="002E49F8" w:rsidRPr="002E49F8">
        <w:rPr>
          <w:color w:val="FF0000"/>
          <w:sz w:val="21"/>
          <w:szCs w:val="15"/>
        </w:rPr>
        <w:t>mPa·s</w:t>
      </w:r>
      <w:r w:rsidR="002E49F8" w:rsidRPr="002E49F8">
        <w:rPr>
          <w:rFonts w:hint="eastAsia"/>
          <w:color w:val="FF0000"/>
          <w:sz w:val="21"/>
          <w:szCs w:val="15"/>
        </w:rPr>
        <w:t>，下降</w:t>
      </w:r>
      <w:r w:rsidR="002E49F8" w:rsidRPr="0072672B">
        <w:rPr>
          <w:rFonts w:hint="eastAsia"/>
          <w:color w:val="FF0000"/>
          <w:sz w:val="21"/>
          <w:szCs w:val="15"/>
        </w:rPr>
        <w:t>了</w:t>
      </w:r>
      <w:commentRangeStart w:id="26"/>
      <w:commentRangeStart w:id="27"/>
      <w:r w:rsidRPr="00CC12EF">
        <w:rPr>
          <w:rFonts w:hint="eastAsia"/>
          <w:color w:val="FF0000"/>
          <w:sz w:val="21"/>
          <w:szCs w:val="15"/>
        </w:rPr>
        <w:t>6</w:t>
      </w:r>
      <w:r w:rsidRPr="00CC12EF">
        <w:rPr>
          <w:color w:val="FF0000"/>
          <w:sz w:val="21"/>
          <w:szCs w:val="15"/>
        </w:rPr>
        <w:t>3</w:t>
      </w:r>
      <w:r w:rsidRPr="00CC12EF">
        <w:rPr>
          <w:rFonts w:hint="eastAsia"/>
          <w:color w:val="FF0000"/>
          <w:sz w:val="21"/>
          <w:szCs w:val="15"/>
        </w:rPr>
        <w:t>.9%</w:t>
      </w:r>
      <w:r w:rsidRPr="00CC12EF">
        <w:rPr>
          <w:rFonts w:hint="eastAsia"/>
          <w:color w:val="FF0000"/>
          <w:sz w:val="21"/>
          <w:szCs w:val="15"/>
        </w:rPr>
        <w:t>和</w:t>
      </w:r>
      <w:r w:rsidRPr="00CC12EF">
        <w:rPr>
          <w:rFonts w:hint="eastAsia"/>
          <w:color w:val="FF0000"/>
          <w:sz w:val="21"/>
          <w:szCs w:val="15"/>
        </w:rPr>
        <w:t>28.7%</w:t>
      </w:r>
      <w:commentRangeEnd w:id="26"/>
      <w:r w:rsidRPr="00CC12EF">
        <w:rPr>
          <w:rStyle w:val="af0"/>
          <w:color w:val="FF0000"/>
        </w:rPr>
        <w:commentReference w:id="26"/>
      </w:r>
      <w:commentRangeEnd w:id="27"/>
      <w:r w:rsidRPr="00CC12EF">
        <w:rPr>
          <w:rStyle w:val="af0"/>
          <w:color w:val="FF0000"/>
        </w:rPr>
        <w:commentReference w:id="27"/>
      </w:r>
      <w:r w:rsidRPr="00CC12EF">
        <w:rPr>
          <w:rFonts w:hint="eastAsia"/>
          <w:color w:val="FF0000"/>
          <w:sz w:val="21"/>
          <w:szCs w:val="15"/>
        </w:rPr>
        <w:t>，</w:t>
      </w:r>
      <w:r w:rsidRPr="00CC12EF">
        <w:rPr>
          <w:rFonts w:hAnsi="宋体" w:hint="eastAsia"/>
          <w:color w:val="FF0000"/>
          <w:sz w:val="21"/>
          <w:szCs w:val="21"/>
        </w:rPr>
        <w:t>随着温度的上升，原油黏度大幅度下降，温度达到</w:t>
      </w:r>
      <w:r w:rsidRPr="00CC12EF">
        <w:rPr>
          <w:rFonts w:hAnsi="宋体" w:hint="eastAsia"/>
          <w:color w:val="FF0000"/>
          <w:sz w:val="21"/>
          <w:szCs w:val="21"/>
        </w:rPr>
        <w:t>90</w:t>
      </w:r>
      <w:r w:rsidRPr="00CC12EF">
        <w:rPr>
          <w:rFonts w:hAnsi="宋体" w:hint="eastAsia"/>
          <w:color w:val="FF0000"/>
          <w:sz w:val="21"/>
          <w:szCs w:val="21"/>
        </w:rPr>
        <w:t>℃时，黏度为</w:t>
      </w:r>
      <w:r w:rsidRPr="00CC12EF">
        <w:rPr>
          <w:rFonts w:hAnsi="宋体" w:hint="eastAsia"/>
          <w:color w:val="FF0000"/>
          <w:sz w:val="21"/>
          <w:szCs w:val="21"/>
        </w:rPr>
        <w:t>88.9</w:t>
      </w:r>
      <w:r w:rsidRPr="00CC12EF">
        <w:rPr>
          <w:color w:val="FF0000"/>
          <w:sz w:val="21"/>
          <w:szCs w:val="15"/>
        </w:rPr>
        <w:t xml:space="preserve"> </w:t>
      </w:r>
      <w:proofErr w:type="spellStart"/>
      <w:r w:rsidRPr="00CC12EF">
        <w:rPr>
          <w:color w:val="FF0000"/>
          <w:sz w:val="21"/>
          <w:szCs w:val="15"/>
        </w:rPr>
        <w:t>mPa·s</w:t>
      </w:r>
      <w:proofErr w:type="spellEnd"/>
      <w:r w:rsidRPr="00CC12EF">
        <w:rPr>
          <w:rFonts w:hint="eastAsia"/>
          <w:color w:val="FF0000"/>
          <w:sz w:val="21"/>
          <w:szCs w:val="15"/>
        </w:rPr>
        <w:t>。</w:t>
      </w:r>
      <w:r w:rsidR="005E30DB">
        <w:rPr>
          <w:rFonts w:hint="eastAsia"/>
          <w:color w:val="FF0000"/>
          <w:sz w:val="21"/>
          <w:szCs w:val="15"/>
        </w:rPr>
        <w:t>由</w:t>
      </w:r>
      <w:r w:rsidR="005E30DB" w:rsidRPr="00CC12EF">
        <w:rPr>
          <w:rFonts w:hint="eastAsia"/>
          <w:color w:val="FF0000"/>
          <w:sz w:val="21"/>
          <w:szCs w:val="15"/>
        </w:rPr>
        <w:t>表</w:t>
      </w:r>
      <w:r w:rsidR="005E30DB" w:rsidRPr="00CC12EF">
        <w:rPr>
          <w:rFonts w:hint="eastAsia"/>
          <w:color w:val="FF0000"/>
          <w:sz w:val="21"/>
          <w:szCs w:val="15"/>
        </w:rPr>
        <w:t>4</w:t>
      </w:r>
      <w:r w:rsidR="005E30DB">
        <w:rPr>
          <w:rFonts w:hint="eastAsia"/>
          <w:color w:val="FF0000"/>
          <w:sz w:val="21"/>
          <w:szCs w:val="15"/>
        </w:rPr>
        <w:t>可知，</w:t>
      </w:r>
      <w:r w:rsidR="00537DA8">
        <w:rPr>
          <w:rFonts w:hAnsi="宋体" w:hint="eastAsia"/>
          <w:color w:val="FF0000"/>
          <w:sz w:val="21"/>
          <w:szCs w:val="21"/>
        </w:rPr>
        <w:t>与微生物</w:t>
      </w:r>
      <w:r w:rsidR="00537DA8">
        <w:rPr>
          <w:rFonts w:hAnsi="宋体" w:hint="eastAsia"/>
          <w:color w:val="FF0000"/>
          <w:sz w:val="21"/>
          <w:szCs w:val="21"/>
        </w:rPr>
        <w:t>SZ2</w:t>
      </w:r>
      <w:r w:rsidR="00537DA8">
        <w:rPr>
          <w:rFonts w:hAnsi="宋体" w:hint="eastAsia"/>
          <w:color w:val="FF0000"/>
          <w:sz w:val="21"/>
          <w:szCs w:val="21"/>
        </w:rPr>
        <w:t>、</w:t>
      </w:r>
      <w:r w:rsidR="00537DA8">
        <w:rPr>
          <w:rFonts w:hAnsi="宋体" w:hint="eastAsia"/>
          <w:color w:val="FF0000"/>
          <w:sz w:val="21"/>
          <w:szCs w:val="21"/>
        </w:rPr>
        <w:t>S3</w:t>
      </w:r>
      <w:r w:rsidR="00537DA8">
        <w:rPr>
          <w:rFonts w:hAnsi="宋体" w:hint="eastAsia"/>
          <w:color w:val="FF0000"/>
          <w:sz w:val="21"/>
          <w:szCs w:val="21"/>
        </w:rPr>
        <w:t>作用后原油中</w:t>
      </w:r>
      <w:commentRangeStart w:id="28"/>
      <w:r w:rsidR="00537DA8">
        <w:rPr>
          <w:rFonts w:hAnsi="宋体" w:hint="eastAsia"/>
          <w:color w:val="FF0000"/>
          <w:sz w:val="21"/>
          <w:szCs w:val="21"/>
        </w:rPr>
        <w:t>胶质、沥青质</w:t>
      </w:r>
      <w:r w:rsidRPr="00CC12EF">
        <w:rPr>
          <w:rFonts w:hAnsi="宋体" w:hint="eastAsia"/>
          <w:color w:val="FF0000"/>
          <w:sz w:val="21"/>
          <w:szCs w:val="21"/>
        </w:rPr>
        <w:t>质</w:t>
      </w:r>
      <w:r w:rsidRPr="00537DA8">
        <w:rPr>
          <w:rFonts w:hAnsi="宋体" w:hint="eastAsia"/>
          <w:color w:val="FF0000"/>
          <w:sz w:val="21"/>
          <w:szCs w:val="21"/>
        </w:rPr>
        <w:t>量分数</w:t>
      </w:r>
      <w:r w:rsidR="00537DA8" w:rsidRPr="00537DA8">
        <w:rPr>
          <w:rFonts w:hint="eastAsia"/>
          <w:color w:val="FF0000"/>
          <w:sz w:val="21"/>
          <w:szCs w:val="21"/>
        </w:rPr>
        <w:t>由</w:t>
      </w:r>
      <w:r w:rsidR="00537DA8" w:rsidRPr="00537DA8">
        <w:rPr>
          <w:rFonts w:hint="eastAsia"/>
          <w:color w:val="FF0000"/>
          <w:sz w:val="21"/>
          <w:szCs w:val="21"/>
        </w:rPr>
        <w:t>70.34%</w:t>
      </w:r>
      <w:r w:rsidR="00537DA8" w:rsidRPr="00537DA8">
        <w:rPr>
          <w:rFonts w:hint="eastAsia"/>
          <w:color w:val="FF0000"/>
          <w:sz w:val="21"/>
          <w:szCs w:val="21"/>
        </w:rPr>
        <w:t>分别下降至</w:t>
      </w:r>
      <w:r w:rsidR="00537DA8" w:rsidRPr="00537DA8">
        <w:rPr>
          <w:rFonts w:hint="eastAsia"/>
          <w:color w:val="FF0000"/>
          <w:sz w:val="21"/>
          <w:szCs w:val="21"/>
        </w:rPr>
        <w:t>67.16%</w:t>
      </w:r>
      <w:r w:rsidR="00537DA8" w:rsidRPr="00537DA8">
        <w:rPr>
          <w:rStyle w:val="af0"/>
          <w:color w:val="FF0000"/>
        </w:rPr>
        <w:commentReference w:id="29"/>
      </w:r>
      <w:r w:rsidR="00537DA8" w:rsidRPr="00537DA8">
        <w:rPr>
          <w:rFonts w:hint="eastAsia"/>
          <w:color w:val="FF0000"/>
          <w:sz w:val="21"/>
          <w:szCs w:val="21"/>
        </w:rPr>
        <w:t>和</w:t>
      </w:r>
      <w:r w:rsidR="00537DA8" w:rsidRPr="00537DA8">
        <w:rPr>
          <w:rFonts w:hint="eastAsia"/>
          <w:color w:val="FF0000"/>
          <w:sz w:val="21"/>
          <w:szCs w:val="21"/>
        </w:rPr>
        <w:t>68.99%</w:t>
      </w:r>
      <w:r w:rsidR="00537DA8" w:rsidRPr="00537DA8">
        <w:rPr>
          <w:rStyle w:val="af0"/>
          <w:color w:val="FF0000"/>
        </w:rPr>
        <w:commentReference w:id="30"/>
      </w:r>
      <w:commentRangeEnd w:id="28"/>
      <w:r w:rsidR="00A64D56">
        <w:rPr>
          <w:rStyle w:val="af0"/>
        </w:rPr>
        <w:commentReference w:id="28"/>
      </w:r>
      <w:r w:rsidR="00537DA8" w:rsidRPr="00537DA8">
        <w:rPr>
          <w:rFonts w:hint="eastAsia"/>
          <w:color w:val="FF0000"/>
          <w:sz w:val="21"/>
          <w:szCs w:val="21"/>
        </w:rPr>
        <w:t>，下降了</w:t>
      </w:r>
      <w:r w:rsidR="00537DA8" w:rsidRPr="00537DA8">
        <w:rPr>
          <w:rFonts w:hint="eastAsia"/>
          <w:color w:val="FF0000"/>
          <w:sz w:val="21"/>
          <w:szCs w:val="21"/>
        </w:rPr>
        <w:t>4.5%</w:t>
      </w:r>
      <w:r w:rsidR="00537DA8" w:rsidRPr="00537DA8">
        <w:rPr>
          <w:rFonts w:hint="eastAsia"/>
          <w:color w:val="FF0000"/>
          <w:sz w:val="21"/>
          <w:szCs w:val="21"/>
        </w:rPr>
        <w:t>和</w:t>
      </w:r>
      <w:r w:rsidR="00537DA8" w:rsidRPr="00537DA8">
        <w:rPr>
          <w:rFonts w:hint="eastAsia"/>
          <w:color w:val="FF0000"/>
          <w:sz w:val="21"/>
          <w:szCs w:val="21"/>
        </w:rPr>
        <w:t>1.9%</w:t>
      </w:r>
      <w:r w:rsidRPr="00CC12EF">
        <w:rPr>
          <w:rFonts w:hAnsi="宋体" w:hint="eastAsia"/>
          <w:color w:val="FF0000"/>
          <w:sz w:val="21"/>
          <w:szCs w:val="21"/>
        </w:rPr>
        <w:t>，饱和分所占质量分数上升。原油组分中对原油黏度影响大小为：沥青质＞胶质＞</w:t>
      </w:r>
      <w:r w:rsidRPr="00CC12EF">
        <w:rPr>
          <w:rFonts w:hAnsi="宋体"/>
          <w:color w:val="FF0000"/>
          <w:sz w:val="21"/>
          <w:szCs w:val="21"/>
        </w:rPr>
        <w:t>芳香分</w:t>
      </w:r>
      <w:r w:rsidRPr="00CC12EF">
        <w:rPr>
          <w:rFonts w:hAnsi="宋体" w:hint="eastAsia"/>
          <w:color w:val="FF0000"/>
          <w:sz w:val="21"/>
          <w:szCs w:val="21"/>
        </w:rPr>
        <w:t>＞饱和分，且沥青质所占质量分数与原油黏度关系曲线近似为指数函数</w:t>
      </w:r>
      <w:r w:rsidRPr="00CC12EF">
        <w:rPr>
          <w:rFonts w:hAnsi="宋体" w:hint="eastAsia"/>
          <w:color w:val="FF0000"/>
          <w:sz w:val="21"/>
          <w:szCs w:val="21"/>
          <w:vertAlign w:val="superscript"/>
        </w:rPr>
        <w:t>[</w:t>
      </w:r>
      <w:r w:rsidR="00E2178A">
        <w:rPr>
          <w:rFonts w:hAnsi="宋体"/>
          <w:color w:val="FF0000"/>
          <w:sz w:val="21"/>
          <w:szCs w:val="21"/>
          <w:vertAlign w:val="superscript"/>
        </w:rPr>
        <w:t>16</w:t>
      </w:r>
      <w:r w:rsidR="00E2178A">
        <w:rPr>
          <w:rFonts w:hAnsi="宋体" w:hint="eastAsia"/>
          <w:color w:val="FF0000"/>
          <w:sz w:val="21"/>
          <w:szCs w:val="21"/>
          <w:vertAlign w:val="superscript"/>
        </w:rPr>
        <w:t>-18</w:t>
      </w:r>
      <w:r w:rsidRPr="00CC12EF">
        <w:rPr>
          <w:rFonts w:hAnsi="宋体" w:hint="eastAsia"/>
          <w:color w:val="FF0000"/>
          <w:sz w:val="21"/>
          <w:szCs w:val="21"/>
          <w:vertAlign w:val="superscript"/>
        </w:rPr>
        <w:t>]</w:t>
      </w:r>
      <w:r w:rsidRPr="00CC12EF">
        <w:rPr>
          <w:rFonts w:hAnsi="宋体" w:hint="eastAsia"/>
          <w:color w:val="FF0000"/>
          <w:sz w:val="21"/>
          <w:szCs w:val="21"/>
        </w:rPr>
        <w:t>，所以</w:t>
      </w:r>
      <w:r w:rsidR="00B448B1">
        <w:rPr>
          <w:rFonts w:hAnsi="宋体" w:hint="eastAsia"/>
          <w:color w:val="FF0000"/>
          <w:sz w:val="21"/>
          <w:szCs w:val="21"/>
        </w:rPr>
        <w:t>微生物对原油中沥青质</w:t>
      </w:r>
      <w:r w:rsidR="0070102A">
        <w:rPr>
          <w:rFonts w:hAnsi="宋体" w:hint="eastAsia"/>
          <w:color w:val="FF0000"/>
          <w:sz w:val="21"/>
          <w:szCs w:val="21"/>
        </w:rPr>
        <w:t>和胶质的影响</w:t>
      </w:r>
      <w:r w:rsidR="00B448B1">
        <w:rPr>
          <w:rFonts w:hAnsi="宋体" w:hint="eastAsia"/>
          <w:color w:val="FF0000"/>
          <w:sz w:val="21"/>
          <w:szCs w:val="21"/>
        </w:rPr>
        <w:t>非常关键</w:t>
      </w:r>
      <w:r w:rsidR="00B448B1" w:rsidRPr="00702367">
        <w:rPr>
          <w:rFonts w:hAnsi="宋体" w:hint="eastAsia"/>
          <w:color w:val="FF0000"/>
          <w:sz w:val="21"/>
          <w:szCs w:val="21"/>
        </w:rPr>
        <w:t>。</w:t>
      </w:r>
      <w:r w:rsidRPr="00BD1849">
        <w:rPr>
          <w:rFonts w:hAnsi="宋体" w:hint="eastAsia"/>
          <w:color w:val="FF0000"/>
          <w:sz w:val="21"/>
          <w:szCs w:val="21"/>
        </w:rPr>
        <w:t>一方面，微生物通过自身的生长代谢产生生物酶，这些生物酶将原油中相对分子质量较大的长碳链烃类（</w:t>
      </w:r>
      <w:proofErr w:type="gramStart"/>
      <w:r w:rsidRPr="00BD1849">
        <w:rPr>
          <w:rFonts w:hAnsi="宋体" w:hint="eastAsia"/>
          <w:color w:val="FF0000"/>
          <w:sz w:val="21"/>
          <w:szCs w:val="21"/>
        </w:rPr>
        <w:t>如</w:t>
      </w:r>
      <w:r w:rsidR="00AC6697">
        <w:rPr>
          <w:rFonts w:hAnsi="宋体" w:hint="eastAsia"/>
          <w:color w:val="FF0000"/>
          <w:sz w:val="21"/>
          <w:szCs w:val="21"/>
        </w:rPr>
        <w:t>正构烷烃</w:t>
      </w:r>
      <w:proofErr w:type="gramEnd"/>
      <w:r w:rsidR="00AC6697">
        <w:rPr>
          <w:rFonts w:hAnsi="宋体" w:hint="eastAsia"/>
          <w:color w:val="FF0000"/>
          <w:sz w:val="21"/>
          <w:szCs w:val="21"/>
        </w:rPr>
        <w:t>、</w:t>
      </w:r>
      <w:r w:rsidRPr="00BD1849">
        <w:rPr>
          <w:rFonts w:hAnsi="宋体" w:hint="eastAsia"/>
          <w:color w:val="FF0000"/>
          <w:sz w:val="21"/>
          <w:szCs w:val="21"/>
        </w:rPr>
        <w:t>芳香烃）和非烃类（如胶质、沥青质）断裂，并转化为相对分子质量较小</w:t>
      </w:r>
      <w:proofErr w:type="gramStart"/>
      <w:r w:rsidRPr="00BD1849">
        <w:rPr>
          <w:rFonts w:hAnsi="宋体" w:hint="eastAsia"/>
          <w:color w:val="FF0000"/>
          <w:sz w:val="21"/>
          <w:szCs w:val="21"/>
        </w:rPr>
        <w:t>的短碳链烃</w:t>
      </w:r>
      <w:proofErr w:type="gramEnd"/>
      <w:r w:rsidRPr="00BD1849">
        <w:rPr>
          <w:rFonts w:hAnsi="宋体" w:hint="eastAsia"/>
          <w:color w:val="FF0000"/>
          <w:sz w:val="21"/>
          <w:szCs w:val="21"/>
        </w:rPr>
        <w:t>类或非烃类，另一方面，微生物降解过程中能够</w:t>
      </w:r>
      <w:r w:rsidR="00805B86" w:rsidRPr="00BD1849">
        <w:rPr>
          <w:rFonts w:hAnsi="宋体" w:hint="eastAsia"/>
          <w:color w:val="FF0000"/>
          <w:sz w:val="21"/>
          <w:szCs w:val="21"/>
        </w:rPr>
        <w:t>使胶质与沥青质支链断裂</w:t>
      </w:r>
      <w:r w:rsidR="00805B86">
        <w:rPr>
          <w:rFonts w:hAnsi="宋体" w:hint="eastAsia"/>
          <w:color w:val="FF0000"/>
          <w:sz w:val="21"/>
          <w:szCs w:val="21"/>
        </w:rPr>
        <w:t>，并且减少</w:t>
      </w:r>
      <w:r w:rsidR="00805B86" w:rsidRPr="00BD1849">
        <w:rPr>
          <w:rFonts w:hAnsi="宋体" w:hint="eastAsia"/>
          <w:color w:val="FF0000"/>
          <w:sz w:val="21"/>
          <w:szCs w:val="21"/>
        </w:rPr>
        <w:t>如</w:t>
      </w:r>
      <w:r w:rsidR="00805B86" w:rsidRPr="00BD1849">
        <w:rPr>
          <w:rFonts w:hAnsi="宋体" w:hint="eastAsia"/>
          <w:color w:val="FF0000"/>
          <w:sz w:val="21"/>
          <w:szCs w:val="21"/>
        </w:rPr>
        <w:t>C-N</w:t>
      </w:r>
      <w:r w:rsidR="00805B86" w:rsidRPr="00BD1849">
        <w:rPr>
          <w:rFonts w:hAnsi="宋体" w:hint="eastAsia"/>
          <w:color w:val="FF0000"/>
          <w:sz w:val="21"/>
          <w:szCs w:val="21"/>
        </w:rPr>
        <w:t>和</w:t>
      </w:r>
      <w:r w:rsidR="00805B86" w:rsidRPr="00BD1849">
        <w:rPr>
          <w:rFonts w:hAnsi="宋体" w:hint="eastAsia"/>
          <w:color w:val="FF0000"/>
          <w:sz w:val="21"/>
          <w:szCs w:val="21"/>
        </w:rPr>
        <w:t>C-O</w:t>
      </w:r>
      <w:r w:rsidR="00805B86" w:rsidRPr="00BD1849">
        <w:rPr>
          <w:rFonts w:hAnsi="宋体" w:hint="eastAsia"/>
          <w:color w:val="FF0000"/>
          <w:sz w:val="21"/>
          <w:szCs w:val="21"/>
        </w:rPr>
        <w:t>等基团</w:t>
      </w:r>
      <w:r w:rsidR="001C1AB0">
        <w:rPr>
          <w:rFonts w:hAnsi="宋体" w:hint="eastAsia"/>
          <w:color w:val="FF0000"/>
          <w:sz w:val="21"/>
          <w:szCs w:val="21"/>
        </w:rPr>
        <w:t>数量</w:t>
      </w:r>
      <w:r w:rsidR="00805B86">
        <w:rPr>
          <w:rFonts w:hAnsi="宋体" w:hint="eastAsia"/>
          <w:color w:val="FF0000"/>
          <w:sz w:val="21"/>
          <w:szCs w:val="21"/>
        </w:rPr>
        <w:t>，从而</w:t>
      </w:r>
      <w:r w:rsidRPr="00BD1849">
        <w:rPr>
          <w:rFonts w:hAnsi="宋体" w:hint="eastAsia"/>
          <w:color w:val="FF0000"/>
          <w:sz w:val="21"/>
          <w:szCs w:val="21"/>
        </w:rPr>
        <w:t>破坏</w:t>
      </w:r>
      <w:r w:rsidR="0011159F" w:rsidRPr="00BD1849">
        <w:rPr>
          <w:rFonts w:hAnsi="宋体" w:hint="eastAsia"/>
          <w:color w:val="FF0000"/>
          <w:sz w:val="21"/>
          <w:szCs w:val="21"/>
        </w:rPr>
        <w:t>胶质与沥青质结构，最终</w:t>
      </w:r>
      <w:r w:rsidRPr="00BD1849">
        <w:rPr>
          <w:rFonts w:hAnsi="宋体" w:hint="eastAsia"/>
          <w:color w:val="FF0000"/>
          <w:sz w:val="21"/>
          <w:szCs w:val="21"/>
        </w:rPr>
        <w:t>导致原油黏度下降</w:t>
      </w:r>
      <w:r w:rsidR="002B2F4B" w:rsidRPr="00BD1849">
        <w:rPr>
          <w:rFonts w:hAnsi="宋体" w:hint="eastAsia"/>
          <w:color w:val="FF0000"/>
          <w:sz w:val="21"/>
          <w:szCs w:val="21"/>
          <w:vertAlign w:val="superscript"/>
        </w:rPr>
        <w:t>[</w:t>
      </w:r>
      <w:r w:rsidR="00E2178A">
        <w:rPr>
          <w:rFonts w:hAnsi="宋体"/>
          <w:color w:val="FF0000"/>
          <w:sz w:val="21"/>
          <w:szCs w:val="21"/>
          <w:vertAlign w:val="superscript"/>
        </w:rPr>
        <w:t>19,20</w:t>
      </w:r>
      <w:r w:rsidR="002B2F4B" w:rsidRPr="00BD1849">
        <w:rPr>
          <w:rFonts w:hAnsi="宋体"/>
          <w:color w:val="FF0000"/>
          <w:sz w:val="21"/>
          <w:szCs w:val="21"/>
          <w:vertAlign w:val="superscript"/>
        </w:rPr>
        <w:t>]</w:t>
      </w:r>
      <w:r w:rsidRPr="008154E2">
        <w:rPr>
          <w:rFonts w:hAnsi="宋体" w:hint="eastAsia"/>
          <w:sz w:val="21"/>
          <w:szCs w:val="21"/>
        </w:rPr>
        <w:t>。</w:t>
      </w:r>
    </w:p>
    <w:bookmarkEnd w:id="25"/>
    <w:p w14:paraId="07D1E4E2" w14:textId="77777777" w:rsidR="00BC6C1A" w:rsidRPr="008154E2" w:rsidRDefault="00F12D24" w:rsidP="001C1AB0">
      <w:pPr>
        <w:spacing w:line="300" w:lineRule="auto"/>
        <w:ind w:firstLineChars="0" w:firstLine="0"/>
        <w:outlineLvl w:val="2"/>
        <w:rPr>
          <w:rFonts w:eastAsia="楷体"/>
          <w:sz w:val="21"/>
          <w:szCs w:val="21"/>
        </w:rPr>
      </w:pPr>
      <w:r w:rsidRPr="008154E2">
        <w:rPr>
          <w:rFonts w:eastAsia="楷体"/>
          <w:sz w:val="21"/>
          <w:szCs w:val="21"/>
        </w:rPr>
        <w:t>2.2</w:t>
      </w:r>
      <w:r w:rsidR="006A124E" w:rsidRPr="008154E2">
        <w:rPr>
          <w:rFonts w:eastAsia="楷体"/>
          <w:sz w:val="21"/>
          <w:szCs w:val="21"/>
        </w:rPr>
        <w:t>.2</w:t>
      </w:r>
      <w:r w:rsidR="00D626A9" w:rsidRPr="008154E2">
        <w:rPr>
          <w:rFonts w:eastAsia="楷体"/>
          <w:sz w:val="21"/>
          <w:szCs w:val="21"/>
        </w:rPr>
        <w:t xml:space="preserve"> </w:t>
      </w:r>
      <w:r w:rsidR="00BC6C1A" w:rsidRPr="008154E2">
        <w:rPr>
          <w:rFonts w:eastAsia="楷体"/>
          <w:sz w:val="21"/>
          <w:szCs w:val="21"/>
        </w:rPr>
        <w:t>油水界面张力分析</w:t>
      </w:r>
    </w:p>
    <w:p w14:paraId="54FB697F" w14:textId="46647427" w:rsidR="009A6B37" w:rsidRDefault="00F94D6C" w:rsidP="00F94D6C">
      <w:pPr>
        <w:adjustRightInd w:val="0"/>
        <w:snapToGrid w:val="0"/>
        <w:spacing w:line="300" w:lineRule="auto"/>
        <w:ind w:firstLine="420"/>
        <w:rPr>
          <w:sz w:val="21"/>
          <w:szCs w:val="21"/>
        </w:rPr>
      </w:pPr>
      <w:r>
        <w:rPr>
          <w:rFonts w:hint="eastAsia"/>
          <w:sz w:val="21"/>
          <w:szCs w:val="21"/>
        </w:rPr>
        <w:lastRenderedPageBreak/>
        <w:t>图</w:t>
      </w:r>
      <w:r>
        <w:rPr>
          <w:rFonts w:hint="eastAsia"/>
          <w:sz w:val="21"/>
          <w:szCs w:val="21"/>
        </w:rPr>
        <w:t>3</w:t>
      </w:r>
      <w:r>
        <w:rPr>
          <w:rFonts w:hint="eastAsia"/>
          <w:sz w:val="21"/>
          <w:szCs w:val="21"/>
        </w:rPr>
        <w:t>为</w:t>
      </w:r>
      <w:r w:rsidRPr="008154E2">
        <w:rPr>
          <w:rFonts w:hint="eastAsia"/>
          <w:sz w:val="21"/>
          <w:szCs w:val="21"/>
        </w:rPr>
        <w:t>微生物菌液（</w:t>
      </w:r>
      <w:r w:rsidRPr="008154E2">
        <w:rPr>
          <w:rFonts w:hint="eastAsia"/>
          <w:sz w:val="21"/>
          <w:szCs w:val="21"/>
        </w:rPr>
        <w:t>SZ2</w:t>
      </w:r>
      <w:r w:rsidRPr="008154E2">
        <w:rPr>
          <w:rFonts w:hint="eastAsia"/>
          <w:sz w:val="21"/>
          <w:szCs w:val="21"/>
        </w:rPr>
        <w:t>、</w:t>
      </w:r>
      <w:r w:rsidRPr="008154E2">
        <w:rPr>
          <w:rFonts w:hint="eastAsia"/>
          <w:sz w:val="21"/>
          <w:szCs w:val="21"/>
        </w:rPr>
        <w:t>S3</w:t>
      </w:r>
      <w:r w:rsidRPr="008154E2">
        <w:rPr>
          <w:rFonts w:hint="eastAsia"/>
          <w:sz w:val="21"/>
          <w:szCs w:val="21"/>
        </w:rPr>
        <w:t>）、</w:t>
      </w:r>
      <w:r w:rsidRPr="00F94D6C">
        <w:rPr>
          <w:rFonts w:hint="eastAsia"/>
          <w:color w:val="FF0000"/>
          <w:sz w:val="21"/>
          <w:szCs w:val="21"/>
        </w:rPr>
        <w:t>质量分数</w:t>
      </w:r>
      <w:r>
        <w:rPr>
          <w:rFonts w:hint="eastAsia"/>
          <w:sz w:val="21"/>
          <w:szCs w:val="21"/>
        </w:rPr>
        <w:t>为</w:t>
      </w:r>
      <w:r w:rsidRPr="00E2178A">
        <w:rPr>
          <w:sz w:val="21"/>
          <w:szCs w:val="21"/>
        </w:rPr>
        <w:t>0.1%</w:t>
      </w:r>
      <w:r w:rsidRPr="00E2178A">
        <w:rPr>
          <w:rFonts w:hint="eastAsia"/>
          <w:sz w:val="21"/>
          <w:szCs w:val="21"/>
        </w:rPr>
        <w:t>的</w:t>
      </w:r>
      <w:r w:rsidRPr="008154E2">
        <w:rPr>
          <w:rFonts w:hint="eastAsia"/>
          <w:sz w:val="21"/>
          <w:szCs w:val="21"/>
        </w:rPr>
        <w:t>十二烷基苯磺酸钠（</w:t>
      </w:r>
      <w:r w:rsidRPr="008154E2">
        <w:rPr>
          <w:rFonts w:hint="eastAsia"/>
          <w:sz w:val="21"/>
          <w:szCs w:val="21"/>
        </w:rPr>
        <w:t>LAS</w:t>
      </w:r>
      <w:r>
        <w:rPr>
          <w:rFonts w:hint="eastAsia"/>
          <w:sz w:val="21"/>
          <w:szCs w:val="21"/>
        </w:rPr>
        <w:t>）和去离子水（</w:t>
      </w:r>
      <w:commentRangeStart w:id="31"/>
      <w:commentRangeStart w:id="32"/>
      <w:r w:rsidRPr="008154E2">
        <w:rPr>
          <w:rFonts w:hint="eastAsia"/>
          <w:sz w:val="21"/>
          <w:szCs w:val="21"/>
        </w:rPr>
        <w:t>空白</w:t>
      </w:r>
      <w:commentRangeEnd w:id="31"/>
      <w:r>
        <w:rPr>
          <w:rFonts w:hint="eastAsia"/>
          <w:sz w:val="21"/>
          <w:szCs w:val="21"/>
        </w:rPr>
        <w:t>对照</w:t>
      </w:r>
      <w:r>
        <w:rPr>
          <w:rStyle w:val="af0"/>
        </w:rPr>
        <w:commentReference w:id="31"/>
      </w:r>
      <w:commentRangeEnd w:id="32"/>
      <w:r>
        <w:rPr>
          <w:rStyle w:val="af0"/>
        </w:rPr>
        <w:commentReference w:id="32"/>
      </w:r>
      <w:r>
        <w:rPr>
          <w:rFonts w:hint="eastAsia"/>
          <w:sz w:val="21"/>
          <w:szCs w:val="21"/>
        </w:rPr>
        <w:t>）</w:t>
      </w:r>
      <w:r w:rsidRPr="008154E2">
        <w:rPr>
          <w:rFonts w:hint="eastAsia"/>
          <w:sz w:val="21"/>
          <w:szCs w:val="21"/>
        </w:rPr>
        <w:t>分别与原油按照</w:t>
      </w:r>
      <w:commentRangeStart w:id="33"/>
      <w:commentRangeStart w:id="34"/>
      <w:r w:rsidRPr="008154E2">
        <w:rPr>
          <w:rFonts w:hint="eastAsia"/>
          <w:sz w:val="21"/>
          <w:szCs w:val="21"/>
        </w:rPr>
        <w:t>1:1</w:t>
      </w:r>
      <w:commentRangeEnd w:id="33"/>
      <w:r>
        <w:rPr>
          <w:rStyle w:val="af0"/>
        </w:rPr>
        <w:commentReference w:id="33"/>
      </w:r>
      <w:r w:rsidRPr="00F94D6C">
        <w:rPr>
          <w:rFonts w:hint="eastAsia"/>
          <w:color w:val="FF0000"/>
          <w:sz w:val="21"/>
          <w:szCs w:val="21"/>
        </w:rPr>
        <w:t>（质量比）</w:t>
      </w:r>
      <w:commentRangeEnd w:id="34"/>
      <w:r>
        <w:rPr>
          <w:rStyle w:val="af0"/>
        </w:rPr>
        <w:commentReference w:id="34"/>
      </w:r>
      <w:r w:rsidRPr="008154E2">
        <w:rPr>
          <w:rFonts w:hint="eastAsia"/>
          <w:sz w:val="21"/>
          <w:szCs w:val="21"/>
        </w:rPr>
        <w:t>混合作用</w:t>
      </w:r>
      <w:r w:rsidRPr="008154E2">
        <w:rPr>
          <w:rFonts w:hint="eastAsia"/>
          <w:sz w:val="21"/>
          <w:szCs w:val="21"/>
        </w:rPr>
        <w:t>40</w:t>
      </w:r>
      <w:r w:rsidRPr="00F94D6C">
        <w:rPr>
          <w:rFonts w:hint="eastAsia"/>
          <w:color w:val="FF0000"/>
          <w:sz w:val="21"/>
          <w:szCs w:val="21"/>
        </w:rPr>
        <w:t>天</w:t>
      </w:r>
      <w:r w:rsidRPr="008154E2">
        <w:rPr>
          <w:rFonts w:hint="eastAsia"/>
          <w:sz w:val="21"/>
          <w:szCs w:val="21"/>
        </w:rPr>
        <w:t>后进行油水分离，在</w:t>
      </w:r>
      <w:r w:rsidRPr="008154E2">
        <w:rPr>
          <w:sz w:val="21"/>
          <w:szCs w:val="21"/>
        </w:rPr>
        <w:t>温度</w:t>
      </w:r>
      <w:r w:rsidRPr="008154E2">
        <w:rPr>
          <w:rFonts w:hint="eastAsia"/>
          <w:sz w:val="21"/>
          <w:szCs w:val="21"/>
        </w:rPr>
        <w:t>55</w:t>
      </w:r>
      <w:r w:rsidRPr="008154E2">
        <w:rPr>
          <w:rFonts w:hint="eastAsia"/>
          <w:sz w:val="21"/>
          <w:szCs w:val="21"/>
        </w:rPr>
        <w:t>℃、</w:t>
      </w:r>
      <w:r w:rsidRPr="008154E2">
        <w:rPr>
          <w:rFonts w:hint="eastAsia"/>
          <w:sz w:val="21"/>
          <w:szCs w:val="21"/>
        </w:rPr>
        <w:t>65</w:t>
      </w:r>
      <w:r w:rsidRPr="008154E2">
        <w:rPr>
          <w:rFonts w:hint="eastAsia"/>
          <w:sz w:val="21"/>
          <w:szCs w:val="21"/>
        </w:rPr>
        <w:t>℃、</w:t>
      </w:r>
      <w:r w:rsidRPr="008154E2">
        <w:rPr>
          <w:rFonts w:hint="eastAsia"/>
          <w:sz w:val="21"/>
          <w:szCs w:val="21"/>
        </w:rPr>
        <w:t>75</w:t>
      </w:r>
      <w:r w:rsidRPr="008154E2">
        <w:rPr>
          <w:rFonts w:hint="eastAsia"/>
          <w:sz w:val="21"/>
          <w:szCs w:val="21"/>
        </w:rPr>
        <w:t>℃、</w:t>
      </w:r>
      <w:r w:rsidRPr="008154E2">
        <w:rPr>
          <w:rFonts w:hint="eastAsia"/>
          <w:sz w:val="21"/>
          <w:szCs w:val="21"/>
        </w:rPr>
        <w:t>85</w:t>
      </w:r>
      <w:r w:rsidRPr="008154E2">
        <w:rPr>
          <w:rFonts w:hint="eastAsia"/>
          <w:sz w:val="21"/>
          <w:szCs w:val="21"/>
        </w:rPr>
        <w:t>℃、</w:t>
      </w:r>
      <w:r w:rsidRPr="008154E2">
        <w:rPr>
          <w:rFonts w:hint="eastAsia"/>
          <w:sz w:val="21"/>
          <w:szCs w:val="21"/>
        </w:rPr>
        <w:t>90</w:t>
      </w:r>
      <w:r w:rsidRPr="008154E2">
        <w:rPr>
          <w:rFonts w:hint="eastAsia"/>
          <w:sz w:val="21"/>
          <w:szCs w:val="21"/>
        </w:rPr>
        <w:t>℃下</w:t>
      </w:r>
      <w:r>
        <w:rPr>
          <w:rFonts w:hint="eastAsia"/>
          <w:sz w:val="21"/>
          <w:szCs w:val="21"/>
        </w:rPr>
        <w:t>所测得的</w:t>
      </w:r>
      <w:r w:rsidRPr="008154E2">
        <w:rPr>
          <w:sz w:val="21"/>
          <w:szCs w:val="21"/>
        </w:rPr>
        <w:t>油水界面张力</w:t>
      </w:r>
      <w:r>
        <w:rPr>
          <w:rFonts w:hint="eastAsia"/>
          <w:sz w:val="21"/>
          <w:szCs w:val="21"/>
        </w:rPr>
        <w:t>结果。</w:t>
      </w:r>
    </w:p>
    <w:p w14:paraId="16C8CA9F" w14:textId="77777777" w:rsidR="00994351" w:rsidRPr="008154E2" w:rsidRDefault="00994351" w:rsidP="00F94D6C">
      <w:pPr>
        <w:adjustRightInd w:val="0"/>
        <w:snapToGrid w:val="0"/>
        <w:spacing w:line="300" w:lineRule="auto"/>
        <w:ind w:firstLine="420"/>
        <w:rPr>
          <w:rFonts w:hAnsi="宋体"/>
          <w:sz w:val="21"/>
        </w:rPr>
      </w:pPr>
    </w:p>
    <w:p w14:paraId="4C0B2266" w14:textId="6C3F07B4" w:rsidR="00C43C4B" w:rsidRPr="008154E2" w:rsidRDefault="004E6F9C" w:rsidP="00BF1E59">
      <w:pPr>
        <w:adjustRightInd w:val="0"/>
        <w:snapToGrid w:val="0"/>
        <w:spacing w:line="300" w:lineRule="auto"/>
        <w:ind w:firstLineChars="0" w:firstLine="0"/>
        <w:jc w:val="center"/>
        <w:rPr>
          <w:rFonts w:ascii="Arial" w:eastAsia="黑体" w:hAnsi="Arial"/>
          <w:sz w:val="18"/>
          <w:szCs w:val="18"/>
        </w:rPr>
      </w:pPr>
      <w:r w:rsidRPr="008154E2">
        <w:object w:dxaOrig="4815" w:dyaOrig="3345" w14:anchorId="7368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67.25pt" o:ole="">
            <v:imagedata r:id="rId10" o:title=""/>
          </v:shape>
          <o:OLEObject Type="Embed" ProgID="Origin50.Graph" ShapeID="_x0000_i1025" DrawAspect="Content" ObjectID="_1555934535" r:id="rId11"/>
        </w:object>
      </w:r>
    </w:p>
    <w:p w14:paraId="62338728" w14:textId="77777777" w:rsidR="00FC207F" w:rsidRPr="008154E2" w:rsidRDefault="00FC207F" w:rsidP="00BF1E59">
      <w:pPr>
        <w:adjustRightInd w:val="0"/>
        <w:snapToGrid w:val="0"/>
        <w:spacing w:line="300" w:lineRule="auto"/>
        <w:ind w:firstLineChars="0" w:firstLine="0"/>
        <w:jc w:val="center"/>
        <w:rPr>
          <w:rFonts w:ascii="Arial" w:eastAsia="黑体" w:hAnsi="Arial"/>
          <w:sz w:val="18"/>
          <w:szCs w:val="18"/>
        </w:rPr>
      </w:pPr>
      <w:r w:rsidRPr="008154E2">
        <w:rPr>
          <w:rFonts w:ascii="Arial" w:eastAsia="黑体" w:hAnsi="Arial"/>
          <w:sz w:val="18"/>
          <w:szCs w:val="18"/>
        </w:rPr>
        <w:t>图</w:t>
      </w:r>
      <w:r w:rsidR="00ED13AF" w:rsidRPr="008154E2">
        <w:rPr>
          <w:rFonts w:ascii="Arial" w:eastAsia="黑体" w:hAnsi="Arial" w:hint="eastAsia"/>
          <w:sz w:val="18"/>
          <w:szCs w:val="18"/>
        </w:rPr>
        <w:t xml:space="preserve"> </w:t>
      </w:r>
      <w:r w:rsidR="006D2EA9" w:rsidRPr="008154E2">
        <w:rPr>
          <w:rFonts w:eastAsia="黑体"/>
          <w:sz w:val="18"/>
          <w:szCs w:val="18"/>
        </w:rPr>
        <w:t>3</w:t>
      </w:r>
      <w:r w:rsidRPr="008154E2">
        <w:rPr>
          <w:rFonts w:ascii="Arial" w:eastAsia="黑体" w:hAnsi="Arial"/>
          <w:sz w:val="18"/>
          <w:szCs w:val="18"/>
        </w:rPr>
        <w:t xml:space="preserve"> </w:t>
      </w:r>
      <w:r w:rsidRPr="008154E2">
        <w:rPr>
          <w:rFonts w:ascii="Arial" w:eastAsia="黑体" w:hAnsi="Arial"/>
          <w:sz w:val="18"/>
          <w:szCs w:val="18"/>
        </w:rPr>
        <w:t>不同体系作用后的油水界面张力</w:t>
      </w:r>
    </w:p>
    <w:p w14:paraId="6DD4FD25" w14:textId="5F6F60E4" w:rsidR="008C0ED2" w:rsidRDefault="00FC207F" w:rsidP="006112BF">
      <w:pPr>
        <w:adjustRightInd w:val="0"/>
        <w:snapToGrid w:val="0"/>
        <w:spacing w:line="300" w:lineRule="auto"/>
        <w:ind w:firstLineChars="0" w:firstLine="0"/>
        <w:jc w:val="center"/>
        <w:rPr>
          <w:rFonts w:eastAsia="黑体"/>
          <w:sz w:val="18"/>
          <w:szCs w:val="18"/>
        </w:rPr>
      </w:pPr>
      <w:r w:rsidRPr="008154E2">
        <w:rPr>
          <w:rFonts w:eastAsia="黑体"/>
          <w:sz w:val="18"/>
          <w:szCs w:val="18"/>
        </w:rPr>
        <w:t xml:space="preserve">Fig. </w:t>
      </w:r>
      <w:r w:rsidR="006D2EA9" w:rsidRPr="008154E2">
        <w:rPr>
          <w:rFonts w:eastAsia="黑体" w:hint="eastAsia"/>
          <w:sz w:val="18"/>
          <w:szCs w:val="18"/>
        </w:rPr>
        <w:t>3</w:t>
      </w:r>
      <w:r w:rsidRPr="008154E2">
        <w:rPr>
          <w:rFonts w:eastAsia="黑体" w:hint="eastAsia"/>
          <w:sz w:val="18"/>
          <w:szCs w:val="18"/>
        </w:rPr>
        <w:t xml:space="preserve"> </w:t>
      </w:r>
      <w:r w:rsidRPr="008154E2">
        <w:rPr>
          <w:rFonts w:eastAsia="黑体"/>
          <w:sz w:val="18"/>
          <w:szCs w:val="18"/>
        </w:rPr>
        <w:t xml:space="preserve">The </w:t>
      </w:r>
      <w:r w:rsidRPr="008154E2">
        <w:rPr>
          <w:rFonts w:eastAsia="黑体" w:hint="eastAsia"/>
          <w:sz w:val="18"/>
          <w:szCs w:val="18"/>
        </w:rPr>
        <w:t>o</w:t>
      </w:r>
      <w:r w:rsidRPr="008154E2">
        <w:rPr>
          <w:rFonts w:eastAsia="黑体"/>
          <w:sz w:val="18"/>
          <w:szCs w:val="18"/>
        </w:rPr>
        <w:t xml:space="preserve">il-water interfacial tension </w:t>
      </w:r>
      <w:r w:rsidRPr="008154E2">
        <w:rPr>
          <w:rFonts w:eastAsia="黑体" w:hint="eastAsia"/>
          <w:sz w:val="18"/>
          <w:szCs w:val="18"/>
        </w:rPr>
        <w:t xml:space="preserve">of </w:t>
      </w:r>
      <w:r w:rsidRPr="008154E2">
        <w:rPr>
          <w:rFonts w:eastAsia="黑体"/>
          <w:sz w:val="18"/>
          <w:szCs w:val="18"/>
        </w:rPr>
        <w:t xml:space="preserve">different systems </w:t>
      </w:r>
      <w:r w:rsidR="00F94D6C">
        <w:rPr>
          <w:rFonts w:eastAsia="黑体" w:hint="eastAsia"/>
          <w:sz w:val="18"/>
          <w:szCs w:val="18"/>
        </w:rPr>
        <w:t>after effect</w:t>
      </w:r>
    </w:p>
    <w:p w14:paraId="4EE4FEAB" w14:textId="420AB8EB" w:rsidR="00F94D6C" w:rsidRDefault="00F94D6C" w:rsidP="006112BF">
      <w:pPr>
        <w:adjustRightInd w:val="0"/>
        <w:snapToGrid w:val="0"/>
        <w:spacing w:line="300" w:lineRule="auto"/>
        <w:ind w:firstLineChars="0" w:firstLine="0"/>
        <w:jc w:val="center"/>
        <w:rPr>
          <w:rFonts w:eastAsia="黑体"/>
          <w:sz w:val="18"/>
          <w:szCs w:val="18"/>
        </w:rPr>
      </w:pPr>
    </w:p>
    <w:p w14:paraId="3064DE32" w14:textId="71330A6A" w:rsidR="00F94D6C" w:rsidRPr="00481B2D" w:rsidRDefault="003877BA" w:rsidP="00F94D6C">
      <w:pPr>
        <w:adjustRightInd w:val="0"/>
        <w:snapToGrid w:val="0"/>
        <w:spacing w:line="300" w:lineRule="auto"/>
        <w:ind w:firstLine="420"/>
        <w:jc w:val="left"/>
        <w:rPr>
          <w:rFonts w:eastAsia="黑体"/>
          <w:sz w:val="18"/>
          <w:szCs w:val="18"/>
        </w:rPr>
      </w:pPr>
      <w:r>
        <w:rPr>
          <w:rFonts w:hint="eastAsia"/>
          <w:sz w:val="21"/>
          <w:szCs w:val="21"/>
        </w:rPr>
        <w:t>由</w:t>
      </w:r>
      <w:r w:rsidR="00F94D6C" w:rsidRPr="008154E2">
        <w:rPr>
          <w:sz w:val="21"/>
          <w:szCs w:val="21"/>
        </w:rPr>
        <w:t>图</w:t>
      </w:r>
      <w:r w:rsidR="00F94D6C" w:rsidRPr="008154E2">
        <w:rPr>
          <w:sz w:val="21"/>
          <w:szCs w:val="21"/>
        </w:rPr>
        <w:t>3</w:t>
      </w:r>
      <w:r w:rsidR="00F94D6C" w:rsidRPr="008154E2">
        <w:rPr>
          <w:sz w:val="21"/>
          <w:szCs w:val="21"/>
        </w:rPr>
        <w:t>中可知，</w:t>
      </w:r>
      <w:r w:rsidR="00F94D6C" w:rsidRPr="003877BA">
        <w:rPr>
          <w:rFonts w:hint="eastAsia"/>
          <w:color w:val="FF0000"/>
          <w:sz w:val="21"/>
          <w:szCs w:val="21"/>
        </w:rPr>
        <w:t>质量分数</w:t>
      </w:r>
      <w:r w:rsidR="00F94D6C">
        <w:rPr>
          <w:rFonts w:hint="eastAsia"/>
          <w:sz w:val="21"/>
          <w:szCs w:val="21"/>
        </w:rPr>
        <w:t>为</w:t>
      </w:r>
      <w:r w:rsidR="00F94D6C" w:rsidRPr="00E2178A">
        <w:rPr>
          <w:sz w:val="21"/>
          <w:szCs w:val="21"/>
        </w:rPr>
        <w:t>0.1%</w:t>
      </w:r>
      <w:r w:rsidR="00F94D6C">
        <w:rPr>
          <w:rFonts w:hint="eastAsia"/>
          <w:sz w:val="21"/>
          <w:szCs w:val="21"/>
        </w:rPr>
        <w:t>的</w:t>
      </w:r>
      <w:r w:rsidR="00F94D6C" w:rsidRPr="008154E2">
        <w:rPr>
          <w:rFonts w:hint="eastAsia"/>
          <w:sz w:val="21"/>
          <w:szCs w:val="21"/>
        </w:rPr>
        <w:t>LAS</w:t>
      </w:r>
      <w:r w:rsidR="00F94D6C" w:rsidRPr="008154E2">
        <w:rPr>
          <w:rFonts w:hint="eastAsia"/>
          <w:sz w:val="21"/>
          <w:szCs w:val="21"/>
        </w:rPr>
        <w:t>、微生物</w:t>
      </w:r>
      <w:r w:rsidR="00F94D6C" w:rsidRPr="008154E2">
        <w:rPr>
          <w:rFonts w:hint="eastAsia"/>
          <w:sz w:val="21"/>
          <w:szCs w:val="21"/>
        </w:rPr>
        <w:t>SZ2</w:t>
      </w:r>
      <w:r w:rsidR="00B80919">
        <w:rPr>
          <w:rFonts w:hint="eastAsia"/>
          <w:sz w:val="21"/>
          <w:szCs w:val="21"/>
        </w:rPr>
        <w:t>和</w:t>
      </w:r>
      <w:r w:rsidR="00F94D6C" w:rsidRPr="008154E2">
        <w:rPr>
          <w:rFonts w:hint="eastAsia"/>
          <w:sz w:val="21"/>
          <w:szCs w:val="21"/>
        </w:rPr>
        <w:t>微生物</w:t>
      </w:r>
      <w:r w:rsidR="00F94D6C" w:rsidRPr="008154E2">
        <w:rPr>
          <w:rFonts w:hint="eastAsia"/>
          <w:sz w:val="21"/>
          <w:szCs w:val="21"/>
        </w:rPr>
        <w:t>S</w:t>
      </w:r>
      <w:r w:rsidR="00F94D6C" w:rsidRPr="008154E2">
        <w:rPr>
          <w:sz w:val="21"/>
          <w:szCs w:val="21"/>
        </w:rPr>
        <w:t>3</w:t>
      </w:r>
      <w:r w:rsidR="00B80919">
        <w:rPr>
          <w:rFonts w:hint="eastAsia"/>
          <w:sz w:val="21"/>
          <w:szCs w:val="21"/>
        </w:rPr>
        <w:t>分别</w:t>
      </w:r>
      <w:r w:rsidR="00F94D6C" w:rsidRPr="008154E2">
        <w:rPr>
          <w:rFonts w:hint="eastAsia"/>
          <w:sz w:val="21"/>
          <w:szCs w:val="21"/>
        </w:rPr>
        <w:t>与原油作用后，</w:t>
      </w:r>
      <w:r w:rsidR="00B80919">
        <w:rPr>
          <w:rFonts w:hint="eastAsia"/>
          <w:sz w:val="21"/>
          <w:szCs w:val="21"/>
        </w:rPr>
        <w:t>55</w:t>
      </w:r>
      <w:r w:rsidR="00B80919">
        <w:rPr>
          <w:rFonts w:hint="eastAsia"/>
          <w:sz w:val="21"/>
          <w:szCs w:val="21"/>
        </w:rPr>
        <w:t>℃下，</w:t>
      </w:r>
      <w:r w:rsidR="00F94D6C" w:rsidRPr="008154E2">
        <w:rPr>
          <w:rFonts w:hint="eastAsia"/>
          <w:sz w:val="21"/>
          <w:szCs w:val="21"/>
        </w:rPr>
        <w:t>油水</w:t>
      </w:r>
      <w:r w:rsidR="00F94D6C" w:rsidRPr="008154E2">
        <w:rPr>
          <w:sz w:val="21"/>
          <w:szCs w:val="21"/>
        </w:rPr>
        <w:t>界面张力</w:t>
      </w:r>
      <w:r w:rsidR="00B80919">
        <w:rPr>
          <w:rFonts w:hint="eastAsia"/>
          <w:sz w:val="21"/>
          <w:szCs w:val="21"/>
        </w:rPr>
        <w:t>与去离子水对比分别降低了</w:t>
      </w:r>
      <w:r w:rsidR="00F94D6C" w:rsidRPr="008154E2">
        <w:rPr>
          <w:rFonts w:hint="eastAsia"/>
          <w:sz w:val="21"/>
          <w:szCs w:val="21"/>
        </w:rPr>
        <w:t>为</w:t>
      </w:r>
      <w:commentRangeStart w:id="35"/>
      <w:r w:rsidR="00F94D6C" w:rsidRPr="008154E2">
        <w:rPr>
          <w:rFonts w:hint="eastAsia"/>
          <w:sz w:val="21"/>
          <w:szCs w:val="21"/>
        </w:rPr>
        <w:t>6</w:t>
      </w:r>
      <w:r w:rsidR="00B80919">
        <w:rPr>
          <w:sz w:val="21"/>
          <w:szCs w:val="21"/>
        </w:rPr>
        <w:t>5.89</w:t>
      </w:r>
      <w:r w:rsidR="00F94D6C" w:rsidRPr="008154E2">
        <w:rPr>
          <w:rFonts w:hint="eastAsia"/>
          <w:sz w:val="21"/>
          <w:szCs w:val="21"/>
        </w:rPr>
        <w:t>%</w:t>
      </w:r>
      <w:r w:rsidR="00F94D6C" w:rsidRPr="008154E2">
        <w:rPr>
          <w:sz w:val="21"/>
          <w:szCs w:val="21"/>
        </w:rPr>
        <w:t xml:space="preserve"> </w:t>
      </w:r>
      <w:r w:rsidR="00F94D6C" w:rsidRPr="008154E2">
        <w:rPr>
          <w:rFonts w:hint="eastAsia"/>
          <w:sz w:val="21"/>
          <w:szCs w:val="21"/>
        </w:rPr>
        <w:t>、</w:t>
      </w:r>
      <w:r w:rsidR="00B80919">
        <w:rPr>
          <w:sz w:val="21"/>
          <w:szCs w:val="21"/>
        </w:rPr>
        <w:t>59.18</w:t>
      </w:r>
      <w:r w:rsidR="00F94D6C" w:rsidRPr="008154E2">
        <w:rPr>
          <w:rFonts w:hint="eastAsia"/>
          <w:sz w:val="21"/>
          <w:szCs w:val="21"/>
        </w:rPr>
        <w:t>%</w:t>
      </w:r>
      <w:r w:rsidR="00F94D6C" w:rsidRPr="008154E2">
        <w:rPr>
          <w:rFonts w:hint="eastAsia"/>
          <w:sz w:val="21"/>
          <w:szCs w:val="21"/>
        </w:rPr>
        <w:t>和</w:t>
      </w:r>
      <w:r w:rsidR="00B80919">
        <w:rPr>
          <w:sz w:val="21"/>
          <w:szCs w:val="21"/>
        </w:rPr>
        <w:t>48.88</w:t>
      </w:r>
      <w:r w:rsidR="00F94D6C" w:rsidRPr="008154E2">
        <w:rPr>
          <w:rFonts w:hint="eastAsia"/>
          <w:sz w:val="21"/>
          <w:szCs w:val="21"/>
        </w:rPr>
        <w:t>%</w:t>
      </w:r>
      <w:commentRangeEnd w:id="35"/>
      <w:r w:rsidR="00B80919">
        <w:rPr>
          <w:rStyle w:val="af0"/>
        </w:rPr>
        <w:commentReference w:id="35"/>
      </w:r>
      <w:r w:rsidR="00F94D6C" w:rsidRPr="008154E2">
        <w:rPr>
          <w:rFonts w:hint="eastAsia"/>
          <w:sz w:val="21"/>
          <w:szCs w:val="21"/>
        </w:rPr>
        <w:t>，</w:t>
      </w:r>
      <w:r w:rsidR="006277B1" w:rsidRPr="00463E95">
        <w:rPr>
          <w:rFonts w:hint="eastAsia"/>
          <w:color w:val="FF0000"/>
          <w:sz w:val="21"/>
          <w:szCs w:val="21"/>
        </w:rPr>
        <w:t>比微生物</w:t>
      </w:r>
      <w:r w:rsidR="006277B1" w:rsidRPr="00463E95">
        <w:rPr>
          <w:rFonts w:hint="eastAsia"/>
          <w:color w:val="FF0000"/>
          <w:sz w:val="21"/>
          <w:szCs w:val="21"/>
        </w:rPr>
        <w:t>S3</w:t>
      </w:r>
      <w:r w:rsidR="006277B1" w:rsidRPr="00463E95">
        <w:rPr>
          <w:rFonts w:hint="eastAsia"/>
          <w:color w:val="FF0000"/>
          <w:sz w:val="21"/>
          <w:szCs w:val="21"/>
        </w:rPr>
        <w:t>多降低了十个百分点</w:t>
      </w:r>
      <w:r w:rsidR="006277B1">
        <w:rPr>
          <w:rFonts w:hint="eastAsia"/>
          <w:sz w:val="21"/>
          <w:szCs w:val="21"/>
        </w:rPr>
        <w:t>，</w:t>
      </w:r>
      <w:r w:rsidR="00F94D6C" w:rsidRPr="008154E2">
        <w:rPr>
          <w:sz w:val="21"/>
          <w:szCs w:val="21"/>
        </w:rPr>
        <w:t>说明</w:t>
      </w:r>
      <w:r w:rsidR="00F94D6C" w:rsidRPr="008154E2">
        <w:rPr>
          <w:rFonts w:hint="eastAsia"/>
          <w:sz w:val="21"/>
          <w:szCs w:val="21"/>
        </w:rPr>
        <w:t>微生物</w:t>
      </w:r>
      <w:r w:rsidR="00F94D6C" w:rsidRPr="008154E2">
        <w:rPr>
          <w:rFonts w:hint="eastAsia"/>
          <w:sz w:val="21"/>
          <w:szCs w:val="21"/>
        </w:rPr>
        <w:t>SZ2</w:t>
      </w:r>
      <w:r w:rsidR="00F94D6C" w:rsidRPr="008154E2">
        <w:rPr>
          <w:sz w:val="21"/>
          <w:szCs w:val="21"/>
        </w:rPr>
        <w:t>具有</w:t>
      </w:r>
      <w:r w:rsidR="00F94D6C" w:rsidRPr="008154E2">
        <w:rPr>
          <w:rFonts w:hint="eastAsia"/>
          <w:sz w:val="21"/>
          <w:szCs w:val="21"/>
        </w:rPr>
        <w:t>一定</w:t>
      </w:r>
      <w:r w:rsidR="00F94D6C" w:rsidRPr="008154E2">
        <w:rPr>
          <w:sz w:val="21"/>
          <w:szCs w:val="21"/>
        </w:rPr>
        <w:t>的界面活性</w:t>
      </w:r>
      <w:r w:rsidR="00F94D6C" w:rsidRPr="008154E2">
        <w:rPr>
          <w:rFonts w:hint="eastAsia"/>
          <w:sz w:val="21"/>
          <w:szCs w:val="21"/>
        </w:rPr>
        <w:t>，</w:t>
      </w:r>
      <w:r w:rsidR="006277B1" w:rsidRPr="00463E95">
        <w:rPr>
          <w:rFonts w:hint="eastAsia"/>
          <w:color w:val="FF0000"/>
          <w:sz w:val="21"/>
          <w:szCs w:val="21"/>
        </w:rPr>
        <w:t>比微生物</w:t>
      </w:r>
      <w:r w:rsidR="006277B1" w:rsidRPr="00463E95">
        <w:rPr>
          <w:rFonts w:hint="eastAsia"/>
          <w:color w:val="FF0000"/>
          <w:sz w:val="21"/>
          <w:szCs w:val="21"/>
        </w:rPr>
        <w:t>S3</w:t>
      </w:r>
      <w:r w:rsidR="006277B1" w:rsidRPr="00463E95">
        <w:rPr>
          <w:rFonts w:hint="eastAsia"/>
          <w:color w:val="FF0000"/>
          <w:sz w:val="21"/>
          <w:szCs w:val="21"/>
        </w:rPr>
        <w:t>降低油水界面张力效果好</w:t>
      </w:r>
      <w:r w:rsidR="006277B1">
        <w:rPr>
          <w:rFonts w:hint="eastAsia"/>
          <w:sz w:val="21"/>
          <w:szCs w:val="21"/>
        </w:rPr>
        <w:t>，</w:t>
      </w:r>
      <w:r w:rsidR="00F94D6C" w:rsidRPr="008154E2">
        <w:rPr>
          <w:rFonts w:hint="eastAsia"/>
          <w:sz w:val="21"/>
          <w:szCs w:val="21"/>
        </w:rPr>
        <w:t>并且随着温度的升高油水界面张力不断减小，</w:t>
      </w:r>
      <w:r w:rsidR="004E6F9C" w:rsidRPr="004E6F9C">
        <w:rPr>
          <w:rFonts w:hint="eastAsia"/>
          <w:color w:val="FF0000"/>
          <w:sz w:val="21"/>
          <w:szCs w:val="21"/>
        </w:rPr>
        <w:t>9</w:t>
      </w:r>
      <w:r w:rsidR="004E6F9C" w:rsidRPr="004E6F9C">
        <w:rPr>
          <w:color w:val="FF0000"/>
          <w:sz w:val="21"/>
          <w:szCs w:val="21"/>
        </w:rPr>
        <w:t>0</w:t>
      </w:r>
      <w:r w:rsidR="004E6F9C" w:rsidRPr="004E6F9C">
        <w:rPr>
          <w:rFonts w:hint="eastAsia"/>
          <w:color w:val="FF0000"/>
          <w:sz w:val="21"/>
          <w:szCs w:val="21"/>
        </w:rPr>
        <w:t>℃下对比去离子水，使</w:t>
      </w:r>
      <w:r w:rsidR="00F94D6C" w:rsidRPr="004E6F9C">
        <w:rPr>
          <w:rFonts w:hint="eastAsia"/>
          <w:color w:val="FF0000"/>
          <w:sz w:val="21"/>
          <w:szCs w:val="21"/>
        </w:rPr>
        <w:t>油水界面张力由</w:t>
      </w:r>
      <w:commentRangeStart w:id="36"/>
      <w:r w:rsidR="004E6F9C" w:rsidRPr="004E6F9C">
        <w:rPr>
          <w:rFonts w:hint="eastAsia"/>
          <w:color w:val="FF0000"/>
          <w:sz w:val="21"/>
          <w:szCs w:val="21"/>
        </w:rPr>
        <w:t>37.54</w:t>
      </w:r>
      <w:commentRangeStart w:id="37"/>
      <w:r w:rsidR="00F94D6C" w:rsidRPr="004E6F9C">
        <w:rPr>
          <w:color w:val="FF0000"/>
          <w:sz w:val="21"/>
          <w:szCs w:val="21"/>
        </w:rPr>
        <w:t xml:space="preserve"> </w:t>
      </w:r>
      <w:proofErr w:type="spellStart"/>
      <w:r w:rsidR="00F94D6C" w:rsidRPr="004E6F9C">
        <w:rPr>
          <w:color w:val="FF0000"/>
          <w:sz w:val="21"/>
        </w:rPr>
        <w:t>mN</w:t>
      </w:r>
      <w:proofErr w:type="spellEnd"/>
      <w:r w:rsidR="00F94D6C" w:rsidRPr="004E6F9C">
        <w:rPr>
          <w:color w:val="FF0000"/>
          <w:sz w:val="21"/>
        </w:rPr>
        <w:t>/m</w:t>
      </w:r>
      <w:commentRangeEnd w:id="37"/>
      <w:r w:rsidR="00F94D6C" w:rsidRPr="004E6F9C">
        <w:rPr>
          <w:rStyle w:val="af0"/>
          <w:color w:val="FF0000"/>
        </w:rPr>
        <w:commentReference w:id="37"/>
      </w:r>
      <w:commentRangeEnd w:id="36"/>
      <w:r w:rsidR="007133E5">
        <w:rPr>
          <w:rStyle w:val="af0"/>
        </w:rPr>
        <w:commentReference w:id="36"/>
      </w:r>
      <w:r w:rsidR="00F94D6C" w:rsidRPr="004E6F9C">
        <w:rPr>
          <w:rFonts w:hint="eastAsia"/>
          <w:color w:val="FF0000"/>
          <w:sz w:val="21"/>
        </w:rPr>
        <w:t>降低到</w:t>
      </w:r>
      <w:r w:rsidR="00F94D6C" w:rsidRPr="004E6F9C">
        <w:rPr>
          <w:rFonts w:hint="eastAsia"/>
          <w:color w:val="FF0000"/>
          <w:sz w:val="21"/>
        </w:rPr>
        <w:t>13.</w:t>
      </w:r>
      <w:r w:rsidR="00F94D6C" w:rsidRPr="004E6F9C">
        <w:rPr>
          <w:color w:val="FF0000"/>
          <w:sz w:val="21"/>
        </w:rPr>
        <w:t xml:space="preserve">01 </w:t>
      </w:r>
      <w:proofErr w:type="spellStart"/>
      <w:r w:rsidR="00F94D6C" w:rsidRPr="004E6F9C">
        <w:rPr>
          <w:color w:val="FF0000"/>
          <w:sz w:val="21"/>
        </w:rPr>
        <w:t>mN</w:t>
      </w:r>
      <w:proofErr w:type="spellEnd"/>
      <w:r w:rsidR="00F94D6C" w:rsidRPr="004E6F9C">
        <w:rPr>
          <w:color w:val="FF0000"/>
          <w:sz w:val="21"/>
        </w:rPr>
        <w:t>/m</w:t>
      </w:r>
      <w:r w:rsidR="004E6F9C" w:rsidRPr="004E6F9C">
        <w:rPr>
          <w:rFonts w:hint="eastAsia"/>
          <w:color w:val="FF0000"/>
          <w:sz w:val="21"/>
        </w:rPr>
        <w:t>，下降了</w:t>
      </w:r>
      <w:r w:rsidR="004E6F9C" w:rsidRPr="004E6F9C">
        <w:rPr>
          <w:rFonts w:hint="eastAsia"/>
          <w:color w:val="FF0000"/>
          <w:sz w:val="21"/>
        </w:rPr>
        <w:t>65.34%</w:t>
      </w:r>
      <w:r w:rsidR="00F94D6C" w:rsidRPr="008154E2">
        <w:rPr>
          <w:rFonts w:hint="eastAsia"/>
          <w:sz w:val="21"/>
        </w:rPr>
        <w:t>。</w:t>
      </w:r>
      <w:r w:rsidR="00F94D6C" w:rsidRPr="008154E2">
        <w:rPr>
          <w:rFonts w:hint="eastAsia"/>
          <w:sz w:val="21"/>
          <w:szCs w:val="21"/>
        </w:rPr>
        <w:t>相同温度下，不同体系界面活性强弱顺序依次为</w:t>
      </w:r>
      <w:r w:rsidR="00F94D6C" w:rsidRPr="008154E2">
        <w:rPr>
          <w:sz w:val="21"/>
          <w:szCs w:val="21"/>
        </w:rPr>
        <w:t>：</w:t>
      </w:r>
      <w:r w:rsidR="00F94D6C" w:rsidRPr="008154E2">
        <w:rPr>
          <w:rFonts w:hint="eastAsia"/>
          <w:sz w:val="21"/>
          <w:szCs w:val="21"/>
        </w:rPr>
        <w:t>0.1% LAS</w:t>
      </w:r>
      <w:r w:rsidR="00F94D6C" w:rsidRPr="008154E2">
        <w:rPr>
          <w:rFonts w:hint="eastAsia"/>
          <w:sz w:val="21"/>
          <w:szCs w:val="21"/>
        </w:rPr>
        <w:t>＞</w:t>
      </w:r>
      <w:r w:rsidR="00F94D6C" w:rsidRPr="008154E2">
        <w:rPr>
          <w:rFonts w:hint="eastAsia"/>
          <w:sz w:val="21"/>
          <w:szCs w:val="21"/>
        </w:rPr>
        <w:t>SZ2</w:t>
      </w:r>
      <w:r w:rsidR="00F94D6C" w:rsidRPr="008154E2">
        <w:rPr>
          <w:rFonts w:hint="eastAsia"/>
          <w:sz w:val="21"/>
          <w:szCs w:val="21"/>
        </w:rPr>
        <w:t>＞</w:t>
      </w:r>
      <w:r w:rsidR="00F94D6C" w:rsidRPr="008154E2">
        <w:rPr>
          <w:rFonts w:hint="eastAsia"/>
          <w:sz w:val="21"/>
          <w:szCs w:val="21"/>
        </w:rPr>
        <w:t>S</w:t>
      </w:r>
      <w:r w:rsidR="00F94D6C" w:rsidRPr="008154E2">
        <w:rPr>
          <w:sz w:val="21"/>
          <w:szCs w:val="21"/>
        </w:rPr>
        <w:t>3</w:t>
      </w:r>
      <w:r w:rsidR="00F94D6C" w:rsidRPr="008154E2">
        <w:rPr>
          <w:rFonts w:hint="eastAsia"/>
          <w:sz w:val="21"/>
          <w:szCs w:val="21"/>
        </w:rPr>
        <w:t>＞</w:t>
      </w:r>
      <w:r w:rsidR="008C0455" w:rsidRPr="008C0455">
        <w:rPr>
          <w:rFonts w:hint="eastAsia"/>
          <w:color w:val="FF0000"/>
          <w:sz w:val="21"/>
          <w:szCs w:val="21"/>
        </w:rPr>
        <w:t>去离子水</w:t>
      </w:r>
      <w:r w:rsidR="00F94D6C" w:rsidRPr="008154E2">
        <w:rPr>
          <w:sz w:val="21"/>
          <w:szCs w:val="21"/>
        </w:rPr>
        <w:t>。</w:t>
      </w:r>
      <w:r w:rsidR="00F94D6C" w:rsidRPr="008154E2">
        <w:rPr>
          <w:rFonts w:hint="eastAsia"/>
          <w:sz w:val="21"/>
          <w:szCs w:val="21"/>
        </w:rPr>
        <w:t>微生物</w:t>
      </w:r>
      <w:r w:rsidR="00F94D6C" w:rsidRPr="008154E2">
        <w:rPr>
          <w:rFonts w:hAnsi="宋体"/>
          <w:sz w:val="21"/>
        </w:rPr>
        <w:t>代谢作用可以产生生物表面活性</w:t>
      </w:r>
      <w:r w:rsidR="00F94D6C" w:rsidRPr="008154E2">
        <w:rPr>
          <w:rFonts w:hAnsi="宋体" w:hint="eastAsia"/>
          <w:sz w:val="21"/>
        </w:rPr>
        <w:t>物质</w:t>
      </w:r>
      <w:r w:rsidR="00F94D6C" w:rsidRPr="008154E2">
        <w:rPr>
          <w:rFonts w:hAnsi="宋体"/>
          <w:sz w:val="21"/>
        </w:rPr>
        <w:t>，一般是脂肽类或者</w:t>
      </w:r>
      <w:r w:rsidR="00481B2D" w:rsidRPr="00481B2D">
        <w:rPr>
          <w:rFonts w:hAnsi="宋体" w:hint="eastAsia"/>
          <w:color w:val="FF0000"/>
          <w:sz w:val="21"/>
        </w:rPr>
        <w:t>糖脂</w:t>
      </w:r>
      <w:r w:rsidR="00F94D6C" w:rsidRPr="008154E2">
        <w:rPr>
          <w:rFonts w:hAnsi="宋体"/>
          <w:sz w:val="21"/>
        </w:rPr>
        <w:t>类</w:t>
      </w:r>
      <w:r w:rsidR="00F94D6C" w:rsidRPr="008154E2">
        <w:rPr>
          <w:rFonts w:hAnsi="宋体" w:hint="eastAsia"/>
          <w:sz w:val="21"/>
          <w:vertAlign w:val="superscript"/>
        </w:rPr>
        <w:t>[</w:t>
      </w:r>
      <w:r w:rsidR="00E2178A">
        <w:rPr>
          <w:rFonts w:hAnsi="宋体"/>
          <w:sz w:val="21"/>
          <w:vertAlign w:val="superscript"/>
        </w:rPr>
        <w:t>21</w:t>
      </w:r>
      <w:r w:rsidR="00F94D6C" w:rsidRPr="008154E2">
        <w:rPr>
          <w:rFonts w:hAnsi="宋体" w:hint="eastAsia"/>
          <w:sz w:val="21"/>
          <w:vertAlign w:val="superscript"/>
        </w:rPr>
        <w:t>]</w:t>
      </w:r>
      <w:r w:rsidR="00F94D6C" w:rsidRPr="008154E2">
        <w:rPr>
          <w:rFonts w:hAnsi="宋体"/>
          <w:sz w:val="21"/>
        </w:rPr>
        <w:t>，</w:t>
      </w:r>
      <w:r w:rsidR="00B25B60">
        <w:rPr>
          <w:rFonts w:hAnsi="宋体" w:hint="eastAsia"/>
          <w:sz w:val="21"/>
        </w:rPr>
        <w:t>微生物</w:t>
      </w:r>
      <w:r w:rsidR="00B25B60">
        <w:rPr>
          <w:rFonts w:hAnsi="宋体" w:hint="eastAsia"/>
          <w:sz w:val="21"/>
        </w:rPr>
        <w:t>SZ</w:t>
      </w:r>
      <w:r w:rsidR="00B25B60">
        <w:rPr>
          <w:rFonts w:hAnsi="宋体"/>
          <w:sz w:val="21"/>
        </w:rPr>
        <w:t>2</w:t>
      </w:r>
      <w:r w:rsidR="00607D64">
        <w:rPr>
          <w:rFonts w:hAnsi="宋体" w:hint="eastAsia"/>
          <w:sz w:val="21"/>
        </w:rPr>
        <w:t>代谢会产生脂肽类表面活性剂，这种表面活性剂</w:t>
      </w:r>
      <w:r w:rsidR="00F94D6C" w:rsidRPr="008154E2">
        <w:rPr>
          <w:rFonts w:hAnsi="宋体"/>
          <w:sz w:val="21"/>
        </w:rPr>
        <w:t>与化学合成表面活性剂</w:t>
      </w:r>
      <w:r w:rsidR="00F94D6C" w:rsidRPr="008154E2">
        <w:rPr>
          <w:rFonts w:hAnsi="宋体" w:hint="eastAsia"/>
          <w:sz w:val="21"/>
        </w:rPr>
        <w:t>类似</w:t>
      </w:r>
      <w:r w:rsidR="00481B2D">
        <w:rPr>
          <w:rFonts w:hAnsi="宋体" w:hint="eastAsia"/>
          <w:sz w:val="21"/>
        </w:rPr>
        <w:t>，</w:t>
      </w:r>
      <w:r w:rsidR="00481B2D" w:rsidRPr="00984D22">
        <w:rPr>
          <w:rFonts w:hAnsi="宋体" w:hint="eastAsia"/>
          <w:color w:val="FF0000"/>
          <w:sz w:val="21"/>
        </w:rPr>
        <w:t>具有双亲性</w:t>
      </w:r>
      <w:r w:rsidR="00F94D6C" w:rsidRPr="008154E2">
        <w:rPr>
          <w:rFonts w:hAnsi="宋体" w:hint="eastAsia"/>
          <w:sz w:val="21"/>
        </w:rPr>
        <w:t>（分子两端基团，</w:t>
      </w:r>
      <w:r w:rsidR="00F94D6C" w:rsidRPr="008154E2">
        <w:rPr>
          <w:rFonts w:hAnsi="宋体"/>
          <w:sz w:val="21"/>
        </w:rPr>
        <w:t>一端亲油，一端亲水</w:t>
      </w:r>
      <w:r w:rsidR="00F94D6C" w:rsidRPr="008154E2">
        <w:rPr>
          <w:rFonts w:hAnsi="宋体" w:hint="eastAsia"/>
          <w:sz w:val="21"/>
        </w:rPr>
        <w:t>），</w:t>
      </w:r>
      <w:r w:rsidR="00481B2D" w:rsidRPr="00984D22">
        <w:rPr>
          <w:rFonts w:hAnsi="宋体" w:hint="eastAsia"/>
          <w:color w:val="FF0000"/>
          <w:sz w:val="21"/>
        </w:rPr>
        <w:t>由于</w:t>
      </w:r>
      <w:r w:rsidR="003B4F98">
        <w:rPr>
          <w:rFonts w:hAnsi="宋体" w:hint="eastAsia"/>
          <w:color w:val="FF0000"/>
          <w:sz w:val="21"/>
        </w:rPr>
        <w:t>其</w:t>
      </w:r>
      <w:r w:rsidR="00481B2D" w:rsidRPr="00984D22">
        <w:rPr>
          <w:rFonts w:hAnsi="宋体" w:hint="eastAsia"/>
          <w:color w:val="FF0000"/>
          <w:sz w:val="21"/>
        </w:rPr>
        <w:t>含有多种组分的脂肽</w:t>
      </w:r>
      <w:r w:rsidR="003B4F98">
        <w:rPr>
          <w:rFonts w:hAnsi="宋体" w:hint="eastAsia"/>
          <w:color w:val="FF0000"/>
          <w:sz w:val="21"/>
        </w:rPr>
        <w:t>类</w:t>
      </w:r>
      <w:r w:rsidR="00481B2D" w:rsidRPr="00984D22">
        <w:rPr>
          <w:rFonts w:hAnsi="宋体" w:hint="eastAsia"/>
          <w:color w:val="FF0000"/>
          <w:sz w:val="21"/>
        </w:rPr>
        <w:t>混合物，结构多样，对油水界面的亲和力强</w:t>
      </w:r>
      <w:r w:rsidR="00481B2D">
        <w:rPr>
          <w:rFonts w:hAnsi="宋体" w:hint="eastAsia"/>
          <w:sz w:val="21"/>
        </w:rPr>
        <w:t>，</w:t>
      </w:r>
      <w:r w:rsidR="00A54155" w:rsidRPr="00A54155">
        <w:rPr>
          <w:rFonts w:hAnsi="宋体" w:hint="eastAsia"/>
          <w:color w:val="FF0000"/>
          <w:sz w:val="21"/>
        </w:rPr>
        <w:t>可以定向吸附于</w:t>
      </w:r>
      <w:r w:rsidR="00E83F8D" w:rsidRPr="00A54155">
        <w:rPr>
          <w:rFonts w:hAnsi="宋体" w:hint="eastAsia"/>
          <w:color w:val="FF0000"/>
          <w:sz w:val="21"/>
        </w:rPr>
        <w:t>油水界面</w:t>
      </w:r>
      <w:r w:rsidR="00A54155" w:rsidRPr="00A54155">
        <w:rPr>
          <w:rFonts w:hAnsi="宋体" w:hint="eastAsia"/>
          <w:color w:val="FF0000"/>
          <w:sz w:val="21"/>
        </w:rPr>
        <w:t>处</w:t>
      </w:r>
      <w:r w:rsidR="00E83F8D" w:rsidRPr="00A54155">
        <w:rPr>
          <w:rFonts w:hAnsi="宋体" w:hint="eastAsia"/>
          <w:color w:val="FF0000"/>
          <w:sz w:val="21"/>
        </w:rPr>
        <w:t>，</w:t>
      </w:r>
      <w:r w:rsidR="00A54155" w:rsidRPr="00A54155">
        <w:rPr>
          <w:rFonts w:hAnsi="宋体" w:hint="eastAsia"/>
          <w:color w:val="FF0000"/>
          <w:sz w:val="21"/>
        </w:rPr>
        <w:t>调控细胞表面的亲油性或亲水性，降低单位面积上油水界面能</w:t>
      </w:r>
      <w:r w:rsidR="00A54155">
        <w:rPr>
          <w:rFonts w:hAnsi="宋体" w:hint="eastAsia"/>
          <w:sz w:val="21"/>
        </w:rPr>
        <w:t>，</w:t>
      </w:r>
      <w:r w:rsidR="00481B2D">
        <w:rPr>
          <w:rFonts w:hAnsi="宋体" w:hint="eastAsia"/>
          <w:sz w:val="21"/>
        </w:rPr>
        <w:t>使得</w:t>
      </w:r>
      <w:r w:rsidR="00481B2D" w:rsidRPr="008154E2">
        <w:rPr>
          <w:rFonts w:hint="eastAsia"/>
          <w:sz w:val="21"/>
          <w:szCs w:val="21"/>
        </w:rPr>
        <w:t>油水界面</w:t>
      </w:r>
      <w:r w:rsidR="00481B2D">
        <w:rPr>
          <w:rFonts w:hint="eastAsia"/>
          <w:sz w:val="21"/>
          <w:szCs w:val="21"/>
        </w:rPr>
        <w:t>张力</w:t>
      </w:r>
      <w:r w:rsidR="00481B2D" w:rsidRPr="008154E2">
        <w:rPr>
          <w:rFonts w:hint="eastAsia"/>
          <w:sz w:val="21"/>
          <w:szCs w:val="21"/>
        </w:rPr>
        <w:t>降低</w:t>
      </w:r>
      <w:r w:rsidR="00481B2D">
        <w:rPr>
          <w:rFonts w:hint="eastAsia"/>
          <w:sz w:val="21"/>
          <w:szCs w:val="21"/>
        </w:rPr>
        <w:t>，从而</w:t>
      </w:r>
      <w:r w:rsidR="00F94D6C" w:rsidRPr="008154E2">
        <w:rPr>
          <w:rFonts w:hAnsi="宋体" w:hint="eastAsia"/>
          <w:sz w:val="21"/>
        </w:rPr>
        <w:t>能吸收、乳化、润湿、分散、</w:t>
      </w:r>
      <w:proofErr w:type="gramStart"/>
      <w:r w:rsidR="00F94D6C" w:rsidRPr="008154E2">
        <w:rPr>
          <w:rFonts w:hAnsi="宋体" w:hint="eastAsia"/>
          <w:sz w:val="21"/>
        </w:rPr>
        <w:t>溶解水</w:t>
      </w:r>
      <w:proofErr w:type="gramEnd"/>
      <w:r w:rsidR="00F94D6C" w:rsidRPr="008154E2">
        <w:rPr>
          <w:rFonts w:hAnsi="宋体" w:hint="eastAsia"/>
          <w:sz w:val="21"/>
        </w:rPr>
        <w:t>不溶的物质</w:t>
      </w:r>
      <w:r w:rsidR="00F94D6C" w:rsidRPr="00E2178A">
        <w:rPr>
          <w:rFonts w:hAnsi="宋体" w:hint="eastAsia"/>
          <w:sz w:val="21"/>
          <w:vertAlign w:val="superscript"/>
        </w:rPr>
        <w:t>[</w:t>
      </w:r>
      <w:r w:rsidR="00E2178A" w:rsidRPr="00E2178A">
        <w:rPr>
          <w:rFonts w:hAnsi="宋体"/>
          <w:sz w:val="21"/>
          <w:vertAlign w:val="superscript"/>
        </w:rPr>
        <w:t>22</w:t>
      </w:r>
      <w:r w:rsidR="00E2178A" w:rsidRPr="00E2178A">
        <w:rPr>
          <w:rFonts w:hAnsi="宋体" w:hint="eastAsia"/>
          <w:sz w:val="21"/>
          <w:vertAlign w:val="superscript"/>
        </w:rPr>
        <w:t>,23</w:t>
      </w:r>
      <w:r w:rsidR="00F94D6C" w:rsidRPr="00E2178A">
        <w:rPr>
          <w:rFonts w:hAnsi="宋体" w:hint="eastAsia"/>
          <w:sz w:val="21"/>
          <w:vertAlign w:val="superscript"/>
        </w:rPr>
        <w:t>]</w:t>
      </w:r>
      <w:r w:rsidR="00481B2D">
        <w:rPr>
          <w:rFonts w:hAnsi="宋体" w:hint="eastAsia"/>
          <w:sz w:val="21"/>
        </w:rPr>
        <w:t>。</w:t>
      </w:r>
    </w:p>
    <w:p w14:paraId="1F0058B3" w14:textId="77777777" w:rsidR="00BC6C1A" w:rsidRDefault="00F12D24" w:rsidP="00C04684">
      <w:pPr>
        <w:spacing w:line="300" w:lineRule="auto"/>
        <w:ind w:firstLineChars="0" w:firstLine="0"/>
        <w:outlineLvl w:val="2"/>
        <w:rPr>
          <w:rFonts w:eastAsia="楷体"/>
          <w:sz w:val="21"/>
          <w:szCs w:val="21"/>
        </w:rPr>
      </w:pPr>
      <w:r w:rsidRPr="008154E2">
        <w:rPr>
          <w:rFonts w:eastAsia="楷体" w:hint="eastAsia"/>
          <w:sz w:val="21"/>
          <w:szCs w:val="21"/>
        </w:rPr>
        <w:t>2.2</w:t>
      </w:r>
      <w:r w:rsidR="006A124E" w:rsidRPr="008154E2">
        <w:rPr>
          <w:rFonts w:eastAsia="楷体" w:hint="eastAsia"/>
          <w:sz w:val="21"/>
          <w:szCs w:val="21"/>
        </w:rPr>
        <w:t>.3</w:t>
      </w:r>
      <w:r w:rsidR="00D626A9" w:rsidRPr="008154E2">
        <w:rPr>
          <w:rFonts w:eastAsia="楷体" w:hint="eastAsia"/>
          <w:sz w:val="21"/>
          <w:szCs w:val="21"/>
        </w:rPr>
        <w:t xml:space="preserve"> </w:t>
      </w:r>
      <w:r w:rsidR="000C7F80" w:rsidRPr="008154E2">
        <w:rPr>
          <w:rFonts w:eastAsia="楷体" w:hint="eastAsia"/>
          <w:sz w:val="21"/>
          <w:szCs w:val="21"/>
        </w:rPr>
        <w:t>乳化性能分析</w:t>
      </w:r>
    </w:p>
    <w:p w14:paraId="6B578000" w14:textId="2CFD9178" w:rsidR="00AB5EF1" w:rsidRDefault="00AB5EF1" w:rsidP="00923F6F">
      <w:pPr>
        <w:spacing w:line="300" w:lineRule="auto"/>
        <w:ind w:firstLine="420"/>
        <w:rPr>
          <w:color w:val="FF0000"/>
          <w:sz w:val="21"/>
        </w:rPr>
      </w:pPr>
      <w:r w:rsidRPr="009E1E6C">
        <w:rPr>
          <w:rFonts w:hint="eastAsia"/>
          <w:color w:val="FF0000"/>
          <w:sz w:val="21"/>
        </w:rPr>
        <w:t>图</w:t>
      </w:r>
      <w:r w:rsidRPr="009E1E6C">
        <w:rPr>
          <w:rFonts w:hint="eastAsia"/>
          <w:color w:val="FF0000"/>
          <w:sz w:val="21"/>
        </w:rPr>
        <w:t>4</w:t>
      </w:r>
      <w:r w:rsidRPr="009E1E6C">
        <w:rPr>
          <w:rFonts w:hint="eastAsia"/>
          <w:color w:val="FF0000"/>
          <w:sz w:val="21"/>
        </w:rPr>
        <w:t>为</w:t>
      </w:r>
      <w:r w:rsidR="005850BB" w:rsidRPr="009E1E6C">
        <w:rPr>
          <w:rFonts w:hint="eastAsia"/>
          <w:color w:val="FF0000"/>
          <w:sz w:val="21"/>
        </w:rPr>
        <w:t>微生物</w:t>
      </w:r>
      <w:r w:rsidR="005850BB" w:rsidRPr="009E1E6C">
        <w:rPr>
          <w:rFonts w:hint="eastAsia"/>
          <w:color w:val="FF0000"/>
          <w:sz w:val="21"/>
        </w:rPr>
        <w:t>SZ2</w:t>
      </w:r>
      <w:r w:rsidR="005850BB" w:rsidRPr="009E1E6C">
        <w:rPr>
          <w:rFonts w:hint="eastAsia"/>
          <w:color w:val="FF0000"/>
          <w:sz w:val="21"/>
        </w:rPr>
        <w:t>、</w:t>
      </w:r>
      <w:r w:rsidR="005850BB" w:rsidRPr="009E1E6C">
        <w:rPr>
          <w:rFonts w:hint="eastAsia"/>
          <w:color w:val="FF0000"/>
          <w:sz w:val="21"/>
        </w:rPr>
        <w:t>S3</w:t>
      </w:r>
      <w:r w:rsidR="009E1E6C" w:rsidRPr="009E1E6C">
        <w:rPr>
          <w:rFonts w:hint="eastAsia"/>
          <w:color w:val="FF0000"/>
          <w:sz w:val="21"/>
        </w:rPr>
        <w:t>菌液</w:t>
      </w:r>
      <w:r w:rsidR="00FA20A4" w:rsidRPr="009E1E6C">
        <w:rPr>
          <w:rFonts w:hint="eastAsia"/>
          <w:color w:val="FF0000"/>
          <w:sz w:val="21"/>
        </w:rPr>
        <w:t>和去离水与原油</w:t>
      </w:r>
      <w:r w:rsidR="00FA20A4" w:rsidRPr="009E1E6C">
        <w:rPr>
          <w:rFonts w:hint="eastAsia"/>
          <w:color w:val="FF0000"/>
          <w:sz w:val="21"/>
        </w:rPr>
        <w:t>1:1</w:t>
      </w:r>
      <w:r w:rsidR="00FA20A4" w:rsidRPr="009E1E6C">
        <w:rPr>
          <w:rFonts w:hint="eastAsia"/>
          <w:color w:val="FF0000"/>
          <w:sz w:val="21"/>
        </w:rPr>
        <w:t>（质量比）混合，恒温</w:t>
      </w:r>
      <w:r w:rsidR="00FA20A4" w:rsidRPr="009E1E6C">
        <w:rPr>
          <w:rFonts w:hint="eastAsia"/>
          <w:color w:val="FF0000"/>
          <w:sz w:val="21"/>
        </w:rPr>
        <w:t>60</w:t>
      </w:r>
      <w:r w:rsidR="00FA20A4" w:rsidRPr="009E1E6C">
        <w:rPr>
          <w:rFonts w:hint="eastAsia"/>
          <w:color w:val="FF0000"/>
          <w:sz w:val="21"/>
        </w:rPr>
        <w:t>℃下摇床培养</w:t>
      </w:r>
      <w:r w:rsidR="00FA20A4" w:rsidRPr="009E1E6C">
        <w:rPr>
          <w:rFonts w:hint="eastAsia"/>
          <w:color w:val="FF0000"/>
          <w:sz w:val="21"/>
        </w:rPr>
        <w:t>1d</w:t>
      </w:r>
      <w:r w:rsidR="00FA20A4" w:rsidRPr="009E1E6C">
        <w:rPr>
          <w:rFonts w:hint="eastAsia"/>
          <w:color w:val="FF0000"/>
          <w:sz w:val="21"/>
        </w:rPr>
        <w:t>、</w:t>
      </w:r>
      <w:r w:rsidR="00FA20A4" w:rsidRPr="009E1E6C">
        <w:rPr>
          <w:rFonts w:hint="eastAsia"/>
          <w:color w:val="FF0000"/>
          <w:sz w:val="21"/>
        </w:rPr>
        <w:t>2d</w:t>
      </w:r>
      <w:r w:rsidR="00FA20A4" w:rsidRPr="009E1E6C">
        <w:rPr>
          <w:rFonts w:hint="eastAsia"/>
          <w:color w:val="FF0000"/>
          <w:sz w:val="21"/>
        </w:rPr>
        <w:t>、</w:t>
      </w:r>
      <w:r w:rsidR="00FA20A4" w:rsidRPr="009E1E6C">
        <w:rPr>
          <w:rFonts w:hint="eastAsia"/>
          <w:color w:val="FF0000"/>
          <w:sz w:val="21"/>
        </w:rPr>
        <w:t>4d</w:t>
      </w:r>
      <w:r w:rsidR="00FA20A4" w:rsidRPr="009E1E6C">
        <w:rPr>
          <w:rFonts w:hint="eastAsia"/>
          <w:color w:val="FF0000"/>
          <w:sz w:val="21"/>
        </w:rPr>
        <w:t>、</w:t>
      </w:r>
      <w:r w:rsidR="00FA20A4" w:rsidRPr="009E1E6C">
        <w:rPr>
          <w:rFonts w:hint="eastAsia"/>
          <w:color w:val="FF0000"/>
          <w:sz w:val="21"/>
        </w:rPr>
        <w:t>10d</w:t>
      </w:r>
      <w:r w:rsidR="00FA20A4" w:rsidRPr="009E1E6C">
        <w:rPr>
          <w:rFonts w:hint="eastAsia"/>
          <w:color w:val="FF0000"/>
          <w:sz w:val="21"/>
        </w:rPr>
        <w:t>、</w:t>
      </w:r>
      <w:r w:rsidR="00FA20A4" w:rsidRPr="009E1E6C">
        <w:rPr>
          <w:rFonts w:hint="eastAsia"/>
          <w:color w:val="FF0000"/>
          <w:sz w:val="21"/>
        </w:rPr>
        <w:t>14d</w:t>
      </w:r>
      <w:r w:rsidR="00FA20A4" w:rsidRPr="009E1E6C">
        <w:rPr>
          <w:rFonts w:hint="eastAsia"/>
          <w:color w:val="FF0000"/>
          <w:sz w:val="21"/>
        </w:rPr>
        <w:t>和</w:t>
      </w:r>
      <w:r w:rsidR="00FA20A4" w:rsidRPr="009E1E6C">
        <w:rPr>
          <w:rFonts w:hint="eastAsia"/>
          <w:color w:val="FF0000"/>
          <w:sz w:val="21"/>
        </w:rPr>
        <w:t>40d</w:t>
      </w:r>
      <w:r w:rsidR="00FA20A4" w:rsidRPr="009E1E6C">
        <w:rPr>
          <w:rFonts w:hint="eastAsia"/>
          <w:color w:val="FF0000"/>
          <w:sz w:val="21"/>
        </w:rPr>
        <w:t>后与原油乳化分散结果</w:t>
      </w:r>
      <w:r w:rsidR="00881C27">
        <w:rPr>
          <w:rFonts w:hint="eastAsia"/>
          <w:color w:val="FF0000"/>
          <w:sz w:val="21"/>
        </w:rPr>
        <w:t>示意</w:t>
      </w:r>
      <w:r w:rsidR="00FA20A4" w:rsidRPr="009E1E6C">
        <w:rPr>
          <w:rFonts w:hint="eastAsia"/>
          <w:color w:val="FF0000"/>
          <w:sz w:val="21"/>
        </w:rPr>
        <w:t>图，</w:t>
      </w:r>
      <w:r w:rsidR="00B94254" w:rsidRPr="009E1E6C">
        <w:rPr>
          <w:rFonts w:hint="eastAsia"/>
          <w:color w:val="FF0000"/>
          <w:sz w:val="21"/>
        </w:rPr>
        <w:t>图中</w:t>
      </w:r>
      <w:r w:rsidR="00810747">
        <w:rPr>
          <w:rFonts w:hint="eastAsia"/>
          <w:color w:val="FF0000"/>
          <w:sz w:val="21"/>
        </w:rPr>
        <w:t>从左到右依次是微生物</w:t>
      </w:r>
      <w:r w:rsidR="00810747">
        <w:rPr>
          <w:rFonts w:hint="eastAsia"/>
          <w:color w:val="FF0000"/>
          <w:sz w:val="21"/>
        </w:rPr>
        <w:t>S3</w:t>
      </w:r>
      <w:r w:rsidR="00810747">
        <w:rPr>
          <w:rFonts w:hint="eastAsia"/>
          <w:color w:val="FF0000"/>
          <w:sz w:val="21"/>
        </w:rPr>
        <w:t>、</w:t>
      </w:r>
      <w:r w:rsidR="00810747">
        <w:rPr>
          <w:rFonts w:hint="eastAsia"/>
          <w:color w:val="FF0000"/>
          <w:sz w:val="21"/>
        </w:rPr>
        <w:t>SZ2</w:t>
      </w:r>
      <w:r w:rsidR="00810747">
        <w:rPr>
          <w:rFonts w:hint="eastAsia"/>
          <w:color w:val="FF0000"/>
          <w:sz w:val="21"/>
        </w:rPr>
        <w:t>、去离子水</w:t>
      </w:r>
      <w:r w:rsidR="00B94254" w:rsidRPr="009E1E6C">
        <w:rPr>
          <w:rFonts w:hint="eastAsia"/>
          <w:color w:val="FF0000"/>
          <w:sz w:val="21"/>
        </w:rPr>
        <w:t>。</w:t>
      </w:r>
      <w:r w:rsidR="009E1E6C" w:rsidRPr="009E1E6C">
        <w:rPr>
          <w:rFonts w:hint="eastAsia"/>
          <w:color w:val="FF0000"/>
          <w:sz w:val="21"/>
        </w:rPr>
        <w:t>表</w:t>
      </w:r>
      <w:r w:rsidR="009E1E6C" w:rsidRPr="009E1E6C">
        <w:rPr>
          <w:rFonts w:hint="eastAsia"/>
          <w:color w:val="FF0000"/>
          <w:sz w:val="21"/>
        </w:rPr>
        <w:t>4</w:t>
      </w:r>
      <w:r w:rsidR="009E1E6C" w:rsidRPr="009E1E6C">
        <w:rPr>
          <w:rFonts w:hint="eastAsia"/>
          <w:color w:val="FF0000"/>
          <w:sz w:val="21"/>
        </w:rPr>
        <w:t>是不同时间下两种微生物菌液对原油乳化分散效果进行等级划分结果。</w:t>
      </w:r>
    </w:p>
    <w:p w14:paraId="3AAB631F" w14:textId="5AFF5003" w:rsidR="005F7CBB" w:rsidRPr="008154E2" w:rsidRDefault="005F7CBB" w:rsidP="002462FB">
      <w:pPr>
        <w:snapToGrid w:val="0"/>
        <w:spacing w:line="300" w:lineRule="auto"/>
        <w:ind w:firstLineChars="0" w:firstLine="0"/>
        <w:jc w:val="left"/>
        <w:rPr>
          <w:rFonts w:hAnsi="宋体"/>
          <w:sz w:val="21"/>
          <w:szCs w:val="21"/>
        </w:rPr>
      </w:pPr>
    </w:p>
    <w:tbl>
      <w:tblPr>
        <w:tblW w:w="0" w:type="auto"/>
        <w:jc w:val="center"/>
        <w:tblLayout w:type="fixed"/>
        <w:tblLook w:val="01E0" w:firstRow="1" w:lastRow="1" w:firstColumn="1" w:lastColumn="1" w:noHBand="0" w:noVBand="0"/>
      </w:tblPr>
      <w:tblGrid>
        <w:gridCol w:w="4526"/>
        <w:gridCol w:w="4527"/>
      </w:tblGrid>
      <w:tr w:rsidR="00BF1E59" w:rsidRPr="008154E2" w14:paraId="6986A8F6" w14:textId="77777777" w:rsidTr="002462FB">
        <w:trPr>
          <w:trHeight w:val="2555"/>
          <w:jc w:val="center"/>
        </w:trPr>
        <w:tc>
          <w:tcPr>
            <w:tcW w:w="4526" w:type="dxa"/>
            <w:shd w:val="clear" w:color="auto" w:fill="auto"/>
            <w:vAlign w:val="center"/>
          </w:tcPr>
          <w:p w14:paraId="5C067FEA" w14:textId="6E7F11C6" w:rsidR="00BF1E59" w:rsidRPr="008154E2" w:rsidRDefault="00EE17AB" w:rsidP="00810747">
            <w:pPr>
              <w:pStyle w:val="af5"/>
              <w:snapToGrid/>
              <w:ind w:firstLineChars="0" w:firstLine="0"/>
              <w:jc w:val="center"/>
              <w:rPr>
                <w:color w:val="auto"/>
              </w:rPr>
            </w:pPr>
            <w:r>
              <w:rPr>
                <w:noProof/>
                <w:color w:val="auto"/>
              </w:rPr>
              <w:drawing>
                <wp:inline distT="0" distB="0" distL="0" distR="0" wp14:anchorId="1BD9BCBD" wp14:editId="42E7C98B">
                  <wp:extent cx="2520000" cy="1440000"/>
                  <wp:effectExtent l="0" t="0" r="0" b="0"/>
                  <wp:docPr id="59"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1_副本.jpg"/>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2520000" cy="1440000"/>
                          </a:xfrm>
                          <a:prstGeom prst="rect">
                            <a:avLst/>
                          </a:prstGeom>
                        </pic:spPr>
                      </pic:pic>
                    </a:graphicData>
                  </a:graphic>
                </wp:inline>
              </w:drawing>
            </w:r>
          </w:p>
        </w:tc>
        <w:tc>
          <w:tcPr>
            <w:tcW w:w="4527" w:type="dxa"/>
            <w:shd w:val="clear" w:color="auto" w:fill="auto"/>
            <w:vAlign w:val="center"/>
          </w:tcPr>
          <w:p w14:paraId="0066242E" w14:textId="125E2C02" w:rsidR="00BF1E59" w:rsidRPr="008154E2" w:rsidRDefault="00EE17AB" w:rsidP="00481ACD">
            <w:pPr>
              <w:pStyle w:val="af5"/>
              <w:snapToGrid/>
              <w:ind w:firstLineChars="0" w:firstLine="0"/>
              <w:jc w:val="center"/>
              <w:rPr>
                <w:color w:val="auto"/>
              </w:rPr>
            </w:pPr>
            <w:r>
              <w:rPr>
                <w:noProof/>
                <w:color w:val="auto"/>
              </w:rPr>
              <w:drawing>
                <wp:inline distT="0" distB="0" distL="0" distR="0" wp14:anchorId="41CB12E8" wp14:editId="5422D93C">
                  <wp:extent cx="2520000" cy="1440000"/>
                  <wp:effectExtent l="0" t="0" r="0" b="0"/>
                  <wp:docPr id="6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2_副本.jp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2520000" cy="1440000"/>
                          </a:xfrm>
                          <a:prstGeom prst="rect">
                            <a:avLst/>
                          </a:prstGeom>
                        </pic:spPr>
                      </pic:pic>
                    </a:graphicData>
                  </a:graphic>
                </wp:inline>
              </w:drawing>
            </w:r>
          </w:p>
        </w:tc>
      </w:tr>
      <w:tr w:rsidR="00BF1E59" w:rsidRPr="008154E2" w14:paraId="5BD5236F" w14:textId="77777777" w:rsidTr="002462FB">
        <w:trPr>
          <w:jc w:val="center"/>
        </w:trPr>
        <w:tc>
          <w:tcPr>
            <w:tcW w:w="4526" w:type="dxa"/>
            <w:shd w:val="clear" w:color="auto" w:fill="auto"/>
            <w:vAlign w:val="center"/>
          </w:tcPr>
          <w:p w14:paraId="2C5F2FD8" w14:textId="2A235820" w:rsidR="00BF1E59" w:rsidRPr="008154E2" w:rsidRDefault="00EE17AB" w:rsidP="00481ACD">
            <w:pPr>
              <w:pStyle w:val="af5"/>
              <w:snapToGrid/>
              <w:ind w:firstLineChars="0" w:firstLine="0"/>
              <w:jc w:val="center"/>
              <w:rPr>
                <w:color w:val="auto"/>
              </w:rPr>
            </w:pPr>
            <w:r>
              <w:rPr>
                <w:noProof/>
                <w:color w:val="auto"/>
              </w:rPr>
              <w:lastRenderedPageBreak/>
              <w:drawing>
                <wp:inline distT="0" distB="0" distL="0" distR="0" wp14:anchorId="28F89560" wp14:editId="429133AB">
                  <wp:extent cx="2520000" cy="1440000"/>
                  <wp:effectExtent l="0" t="0" r="0" b="0"/>
                  <wp:docPr id="61"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3_副本.jp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2520000" cy="1440000"/>
                          </a:xfrm>
                          <a:prstGeom prst="rect">
                            <a:avLst/>
                          </a:prstGeom>
                        </pic:spPr>
                      </pic:pic>
                    </a:graphicData>
                  </a:graphic>
                </wp:inline>
              </w:drawing>
            </w:r>
          </w:p>
        </w:tc>
        <w:tc>
          <w:tcPr>
            <w:tcW w:w="4527" w:type="dxa"/>
            <w:shd w:val="clear" w:color="auto" w:fill="auto"/>
            <w:vAlign w:val="center"/>
          </w:tcPr>
          <w:p w14:paraId="5ABB3B0C" w14:textId="621D082F" w:rsidR="00BF1E59" w:rsidRPr="008154E2" w:rsidRDefault="00EE17AB" w:rsidP="00481ACD">
            <w:pPr>
              <w:pStyle w:val="af5"/>
              <w:snapToGrid/>
              <w:ind w:firstLineChars="0" w:firstLine="0"/>
              <w:jc w:val="center"/>
              <w:rPr>
                <w:color w:val="auto"/>
              </w:rPr>
            </w:pPr>
            <w:r>
              <w:rPr>
                <w:noProof/>
                <w:color w:val="auto"/>
              </w:rPr>
              <w:drawing>
                <wp:inline distT="0" distB="0" distL="0" distR="0" wp14:anchorId="0ECFDD7A" wp14:editId="5260CB2B">
                  <wp:extent cx="2520000" cy="1440000"/>
                  <wp:effectExtent l="0" t="0" r="0" b="0"/>
                  <wp:docPr id="62" name="图片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4_副本.jpg"/>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2520000" cy="1440000"/>
                          </a:xfrm>
                          <a:prstGeom prst="rect">
                            <a:avLst/>
                          </a:prstGeom>
                        </pic:spPr>
                      </pic:pic>
                    </a:graphicData>
                  </a:graphic>
                </wp:inline>
              </w:drawing>
            </w:r>
          </w:p>
        </w:tc>
      </w:tr>
      <w:tr w:rsidR="002462FB" w:rsidRPr="008154E2" w14:paraId="5DA06AF2" w14:textId="77777777" w:rsidTr="002462FB">
        <w:trPr>
          <w:jc w:val="center"/>
        </w:trPr>
        <w:tc>
          <w:tcPr>
            <w:tcW w:w="4526" w:type="dxa"/>
            <w:shd w:val="clear" w:color="auto" w:fill="auto"/>
            <w:vAlign w:val="center"/>
          </w:tcPr>
          <w:p w14:paraId="3A597DAD" w14:textId="77777777" w:rsidR="002462FB" w:rsidRDefault="002462FB" w:rsidP="00481ACD">
            <w:pPr>
              <w:pStyle w:val="af5"/>
              <w:snapToGrid/>
              <w:ind w:firstLineChars="0" w:firstLine="0"/>
              <w:jc w:val="center"/>
              <w:rPr>
                <w:noProof/>
                <w:color w:val="auto"/>
              </w:rPr>
            </w:pPr>
          </w:p>
        </w:tc>
        <w:tc>
          <w:tcPr>
            <w:tcW w:w="4527" w:type="dxa"/>
            <w:shd w:val="clear" w:color="auto" w:fill="auto"/>
            <w:vAlign w:val="center"/>
          </w:tcPr>
          <w:p w14:paraId="16372C05" w14:textId="77777777" w:rsidR="002462FB" w:rsidRDefault="002462FB" w:rsidP="00481ACD">
            <w:pPr>
              <w:pStyle w:val="af5"/>
              <w:snapToGrid/>
              <w:ind w:firstLineChars="0" w:firstLine="0"/>
              <w:jc w:val="center"/>
              <w:rPr>
                <w:noProof/>
                <w:color w:val="auto"/>
              </w:rPr>
            </w:pPr>
          </w:p>
        </w:tc>
      </w:tr>
      <w:tr w:rsidR="00BF1E59" w:rsidRPr="008154E2" w14:paraId="45C12793" w14:textId="77777777" w:rsidTr="002462FB">
        <w:trPr>
          <w:jc w:val="center"/>
        </w:trPr>
        <w:tc>
          <w:tcPr>
            <w:tcW w:w="4526" w:type="dxa"/>
            <w:shd w:val="clear" w:color="auto" w:fill="auto"/>
            <w:vAlign w:val="center"/>
          </w:tcPr>
          <w:p w14:paraId="4811FA72" w14:textId="23180D3C" w:rsidR="00BF1E59" w:rsidRPr="008154E2" w:rsidRDefault="00EE17AB" w:rsidP="00481ACD">
            <w:pPr>
              <w:pStyle w:val="af5"/>
              <w:snapToGrid/>
              <w:ind w:firstLineChars="0" w:firstLine="0"/>
              <w:jc w:val="center"/>
              <w:rPr>
                <w:color w:val="auto"/>
              </w:rPr>
            </w:pPr>
            <w:r>
              <w:rPr>
                <w:noProof/>
                <w:color w:val="auto"/>
              </w:rPr>
              <w:drawing>
                <wp:inline distT="0" distB="0" distL="0" distR="0" wp14:anchorId="6CC07A9B" wp14:editId="35D414A9">
                  <wp:extent cx="2520000" cy="1440000"/>
                  <wp:effectExtent l="0" t="0" r="0" b="0"/>
                  <wp:docPr id="63" name="图片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5_副本.jpg"/>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2520000" cy="1440000"/>
                          </a:xfrm>
                          <a:prstGeom prst="rect">
                            <a:avLst/>
                          </a:prstGeom>
                        </pic:spPr>
                      </pic:pic>
                    </a:graphicData>
                  </a:graphic>
                </wp:inline>
              </w:drawing>
            </w:r>
          </w:p>
        </w:tc>
        <w:tc>
          <w:tcPr>
            <w:tcW w:w="4527" w:type="dxa"/>
            <w:shd w:val="clear" w:color="auto" w:fill="auto"/>
            <w:vAlign w:val="center"/>
          </w:tcPr>
          <w:p w14:paraId="74C1B171" w14:textId="6F02CAB2" w:rsidR="00BF1E59" w:rsidRPr="008154E2" w:rsidRDefault="00EE17AB" w:rsidP="00481ACD">
            <w:pPr>
              <w:pStyle w:val="af5"/>
              <w:snapToGrid/>
              <w:ind w:firstLineChars="0" w:firstLine="0"/>
              <w:jc w:val="center"/>
              <w:rPr>
                <w:color w:val="auto"/>
              </w:rPr>
            </w:pPr>
            <w:r>
              <w:rPr>
                <w:noProof/>
                <w:color w:val="auto"/>
              </w:rPr>
              <w:drawing>
                <wp:inline distT="0" distB="0" distL="0" distR="0" wp14:anchorId="59270A26" wp14:editId="2AB04B8C">
                  <wp:extent cx="2520000" cy="1440000"/>
                  <wp:effectExtent l="0" t="0" r="0" b="0"/>
                  <wp:docPr id="64" name="图片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6_副本.jpg"/>
                          <pic:cNvPicPr preferRelativeResize="0"/>
                        </pic:nvPicPr>
                        <pic:blipFill>
                          <a:blip r:embed="rId17">
                            <a:extLst>
                              <a:ext uri="{28A0092B-C50C-407E-A947-70E740481C1C}">
                                <a14:useLocalDpi xmlns:a14="http://schemas.microsoft.com/office/drawing/2010/main" val="0"/>
                              </a:ext>
                            </a:extLst>
                          </a:blip>
                          <a:stretch>
                            <a:fillRect/>
                          </a:stretch>
                        </pic:blipFill>
                        <pic:spPr>
                          <a:xfrm>
                            <a:off x="0" y="0"/>
                            <a:ext cx="2520000" cy="1440000"/>
                          </a:xfrm>
                          <a:prstGeom prst="rect">
                            <a:avLst/>
                          </a:prstGeom>
                        </pic:spPr>
                      </pic:pic>
                    </a:graphicData>
                  </a:graphic>
                </wp:inline>
              </w:drawing>
            </w:r>
          </w:p>
        </w:tc>
      </w:tr>
    </w:tbl>
    <w:p w14:paraId="70D8C51F" w14:textId="2C04C52F" w:rsidR="00344C8D" w:rsidRDefault="00FA20A4" w:rsidP="00BF1E59">
      <w:pPr>
        <w:adjustRightInd w:val="0"/>
        <w:snapToGrid w:val="0"/>
        <w:spacing w:line="300" w:lineRule="auto"/>
        <w:ind w:firstLineChars="0" w:firstLine="0"/>
        <w:jc w:val="center"/>
        <w:rPr>
          <w:rFonts w:ascii="Arial" w:eastAsia="黑体" w:hAnsi="Arial"/>
          <w:sz w:val="18"/>
          <w:szCs w:val="18"/>
        </w:rPr>
      </w:pPr>
      <w:r>
        <w:rPr>
          <w:rFonts w:ascii="Arial" w:eastAsia="黑体" w:hAnsi="Arial" w:hint="eastAsia"/>
          <w:sz w:val="18"/>
          <w:szCs w:val="18"/>
        </w:rPr>
        <w:t>a-1</w:t>
      </w:r>
      <w:r w:rsidR="00B33B94">
        <w:rPr>
          <w:rFonts w:ascii="Arial" w:eastAsia="黑体" w:hAnsi="Arial" w:hint="eastAsia"/>
          <w:sz w:val="18"/>
          <w:szCs w:val="18"/>
        </w:rPr>
        <w:t>d;b-2d;c-4d;d-10d;e-14</w:t>
      </w:r>
      <w:r w:rsidR="00344C8D">
        <w:rPr>
          <w:rFonts w:ascii="Arial" w:eastAsia="黑体" w:hAnsi="Arial" w:hint="eastAsia"/>
          <w:sz w:val="18"/>
          <w:szCs w:val="18"/>
        </w:rPr>
        <w:t>d;f-40d</w:t>
      </w:r>
    </w:p>
    <w:p w14:paraId="470F2E5F" w14:textId="77777777" w:rsidR="00BF1E59" w:rsidRPr="008154E2" w:rsidRDefault="00BF1E59" w:rsidP="00BF1E59">
      <w:pPr>
        <w:adjustRightInd w:val="0"/>
        <w:snapToGrid w:val="0"/>
        <w:spacing w:line="300" w:lineRule="auto"/>
        <w:ind w:firstLineChars="0" w:firstLine="0"/>
        <w:jc w:val="center"/>
        <w:rPr>
          <w:rFonts w:ascii="Arial" w:eastAsia="黑体" w:hAnsi="Arial"/>
          <w:sz w:val="18"/>
          <w:szCs w:val="18"/>
        </w:rPr>
      </w:pPr>
      <w:r w:rsidRPr="008154E2">
        <w:rPr>
          <w:rFonts w:ascii="Arial" w:eastAsia="黑体" w:hAnsi="Arial" w:hint="eastAsia"/>
          <w:sz w:val="18"/>
          <w:szCs w:val="18"/>
        </w:rPr>
        <w:t>图</w:t>
      </w:r>
      <w:r w:rsidR="00C32969" w:rsidRPr="008154E2">
        <w:rPr>
          <w:rFonts w:ascii="Arial" w:eastAsia="黑体" w:hAnsi="Arial"/>
          <w:sz w:val="18"/>
          <w:szCs w:val="18"/>
        </w:rPr>
        <w:t>4</w:t>
      </w:r>
      <w:r w:rsidRPr="008154E2">
        <w:rPr>
          <w:rFonts w:ascii="Arial" w:eastAsia="黑体" w:hAnsi="Arial" w:hint="eastAsia"/>
          <w:sz w:val="18"/>
          <w:szCs w:val="18"/>
        </w:rPr>
        <w:t xml:space="preserve"> </w:t>
      </w:r>
      <w:r w:rsidRPr="008154E2">
        <w:rPr>
          <w:rFonts w:ascii="Arial" w:eastAsia="黑体" w:hAnsi="Arial" w:hint="eastAsia"/>
          <w:sz w:val="18"/>
          <w:szCs w:val="18"/>
        </w:rPr>
        <w:t>微生物与原油乳化分散效果</w:t>
      </w:r>
    </w:p>
    <w:p w14:paraId="2C72D2F2" w14:textId="77777777" w:rsidR="00BF1E59" w:rsidRPr="008154E2" w:rsidRDefault="00BF1E59" w:rsidP="00BF1E59">
      <w:pPr>
        <w:adjustRightInd w:val="0"/>
        <w:snapToGrid w:val="0"/>
        <w:spacing w:line="300" w:lineRule="auto"/>
        <w:ind w:firstLineChars="0" w:firstLine="0"/>
        <w:jc w:val="center"/>
        <w:rPr>
          <w:rFonts w:eastAsia="黑体"/>
          <w:sz w:val="18"/>
          <w:szCs w:val="18"/>
        </w:rPr>
      </w:pPr>
      <w:r w:rsidRPr="008154E2">
        <w:rPr>
          <w:rFonts w:eastAsia="黑体"/>
          <w:sz w:val="18"/>
          <w:szCs w:val="18"/>
        </w:rPr>
        <w:t xml:space="preserve">Fig. </w:t>
      </w:r>
      <w:r w:rsidR="00C32969" w:rsidRPr="008154E2">
        <w:rPr>
          <w:rFonts w:eastAsia="黑体"/>
          <w:sz w:val="18"/>
          <w:szCs w:val="18"/>
        </w:rPr>
        <w:t>4</w:t>
      </w:r>
      <w:r w:rsidRPr="008154E2">
        <w:rPr>
          <w:rFonts w:eastAsia="黑体"/>
          <w:sz w:val="18"/>
          <w:szCs w:val="18"/>
        </w:rPr>
        <w:t xml:space="preserve"> </w:t>
      </w:r>
      <w:r w:rsidRPr="008154E2">
        <w:rPr>
          <w:rFonts w:eastAsia="黑体" w:hint="eastAsia"/>
          <w:sz w:val="18"/>
          <w:szCs w:val="18"/>
        </w:rPr>
        <w:t xml:space="preserve">The </w:t>
      </w:r>
      <w:r w:rsidRPr="008154E2">
        <w:rPr>
          <w:rFonts w:eastAsia="黑体"/>
          <w:sz w:val="18"/>
          <w:szCs w:val="18"/>
        </w:rPr>
        <w:t xml:space="preserve">emulsifying effect </w:t>
      </w:r>
      <w:r w:rsidRPr="008154E2">
        <w:rPr>
          <w:rFonts w:eastAsia="黑体" w:hint="eastAsia"/>
          <w:sz w:val="18"/>
          <w:szCs w:val="18"/>
        </w:rPr>
        <w:t xml:space="preserve">of </w:t>
      </w:r>
      <w:r w:rsidRPr="008154E2">
        <w:rPr>
          <w:rFonts w:eastAsia="黑体"/>
          <w:sz w:val="18"/>
          <w:szCs w:val="18"/>
        </w:rPr>
        <w:t>microbial</w:t>
      </w:r>
      <w:r w:rsidRPr="008154E2">
        <w:rPr>
          <w:rFonts w:eastAsia="黑体" w:hint="eastAsia"/>
          <w:sz w:val="18"/>
          <w:szCs w:val="18"/>
        </w:rPr>
        <w:t xml:space="preserve"> </w:t>
      </w:r>
      <w:r w:rsidRPr="008154E2">
        <w:rPr>
          <w:rFonts w:eastAsia="黑体"/>
          <w:sz w:val="18"/>
          <w:szCs w:val="18"/>
        </w:rPr>
        <w:t>and</w:t>
      </w:r>
      <w:r w:rsidRPr="008154E2">
        <w:rPr>
          <w:rFonts w:eastAsia="黑体" w:hint="eastAsia"/>
          <w:sz w:val="18"/>
          <w:szCs w:val="18"/>
        </w:rPr>
        <w:t xml:space="preserve"> c</w:t>
      </w:r>
      <w:r w:rsidRPr="008154E2">
        <w:rPr>
          <w:rFonts w:eastAsia="黑体"/>
          <w:sz w:val="18"/>
          <w:szCs w:val="18"/>
        </w:rPr>
        <w:t xml:space="preserve">rude oil </w:t>
      </w:r>
    </w:p>
    <w:p w14:paraId="4C135EFC" w14:textId="77777777" w:rsidR="00D04034" w:rsidRPr="008154E2" w:rsidRDefault="00D04034" w:rsidP="00D04034">
      <w:pPr>
        <w:snapToGrid w:val="0"/>
        <w:spacing w:line="300" w:lineRule="auto"/>
        <w:ind w:firstLineChars="0" w:firstLine="0"/>
        <w:jc w:val="left"/>
        <w:rPr>
          <w:rFonts w:hAnsi="宋体"/>
          <w:sz w:val="21"/>
        </w:rPr>
      </w:pPr>
    </w:p>
    <w:p w14:paraId="1E2FD7EB" w14:textId="35A15AD2" w:rsidR="00BF1E59" w:rsidRPr="008154E2" w:rsidRDefault="00BF1E59" w:rsidP="00BF1E59">
      <w:pPr>
        <w:adjustRightInd w:val="0"/>
        <w:snapToGrid w:val="0"/>
        <w:spacing w:line="300" w:lineRule="auto"/>
        <w:ind w:firstLineChars="0" w:firstLine="0"/>
        <w:jc w:val="center"/>
        <w:rPr>
          <w:rFonts w:ascii="Arial" w:eastAsia="黑体" w:hAnsi="Arial"/>
          <w:sz w:val="18"/>
          <w:szCs w:val="18"/>
        </w:rPr>
      </w:pPr>
      <w:r w:rsidRPr="008154E2">
        <w:rPr>
          <w:rFonts w:ascii="Arial" w:eastAsia="黑体" w:hAnsi="Arial"/>
          <w:sz w:val="18"/>
          <w:szCs w:val="18"/>
        </w:rPr>
        <w:t>表</w:t>
      </w:r>
      <w:r w:rsidR="00994351">
        <w:rPr>
          <w:rFonts w:ascii="Arial" w:eastAsia="黑体" w:hAnsi="Arial"/>
          <w:sz w:val="18"/>
          <w:szCs w:val="18"/>
        </w:rPr>
        <w:t>5</w:t>
      </w:r>
      <w:r w:rsidRPr="008154E2">
        <w:rPr>
          <w:rFonts w:ascii="Arial" w:eastAsia="黑体" w:hAnsi="Arial"/>
          <w:sz w:val="18"/>
          <w:szCs w:val="18"/>
        </w:rPr>
        <w:t xml:space="preserve"> </w:t>
      </w:r>
      <w:r w:rsidRPr="008154E2">
        <w:rPr>
          <w:rFonts w:ascii="Arial" w:eastAsia="黑体" w:hAnsi="Arial" w:hint="eastAsia"/>
          <w:sz w:val="18"/>
          <w:szCs w:val="18"/>
        </w:rPr>
        <w:t>乳化分散效果记录</w:t>
      </w:r>
    </w:p>
    <w:p w14:paraId="2C7B1B34" w14:textId="569B0548" w:rsidR="00BF1E59" w:rsidRPr="008154E2" w:rsidRDefault="00BF1E59" w:rsidP="00BF1E59">
      <w:pPr>
        <w:adjustRightInd w:val="0"/>
        <w:snapToGrid w:val="0"/>
        <w:spacing w:line="300" w:lineRule="auto"/>
        <w:ind w:firstLineChars="0" w:firstLine="0"/>
        <w:jc w:val="center"/>
        <w:rPr>
          <w:rFonts w:eastAsia="黑体"/>
          <w:sz w:val="18"/>
          <w:szCs w:val="21"/>
        </w:rPr>
      </w:pPr>
      <w:r w:rsidRPr="008154E2">
        <w:rPr>
          <w:rFonts w:eastAsia="黑体" w:hint="eastAsia"/>
          <w:sz w:val="18"/>
          <w:szCs w:val="18"/>
        </w:rPr>
        <w:t xml:space="preserve">Table </w:t>
      </w:r>
      <w:proofErr w:type="gramStart"/>
      <w:r w:rsidR="00994351">
        <w:rPr>
          <w:rFonts w:eastAsia="黑体"/>
          <w:sz w:val="18"/>
          <w:szCs w:val="18"/>
        </w:rPr>
        <w:t>5</w:t>
      </w:r>
      <w:proofErr w:type="gramEnd"/>
      <w:r w:rsidRPr="008154E2">
        <w:rPr>
          <w:rFonts w:eastAsia="黑体" w:hint="eastAsia"/>
          <w:sz w:val="18"/>
          <w:szCs w:val="18"/>
        </w:rPr>
        <w:t xml:space="preserve"> The </w:t>
      </w:r>
      <w:r w:rsidRPr="008154E2">
        <w:rPr>
          <w:rFonts w:eastAsia="黑体"/>
          <w:sz w:val="18"/>
          <w:szCs w:val="18"/>
        </w:rPr>
        <w:t xml:space="preserve">records </w:t>
      </w:r>
      <w:r w:rsidRPr="008154E2">
        <w:rPr>
          <w:rFonts w:eastAsia="黑体" w:hint="eastAsia"/>
          <w:sz w:val="18"/>
          <w:szCs w:val="18"/>
        </w:rPr>
        <w:t>of e</w:t>
      </w:r>
      <w:r w:rsidRPr="008154E2">
        <w:rPr>
          <w:rFonts w:eastAsia="黑体"/>
          <w:sz w:val="18"/>
          <w:szCs w:val="18"/>
        </w:rPr>
        <w:t xml:space="preserve">mulsifying effect </w:t>
      </w:r>
    </w:p>
    <w:tbl>
      <w:tblPr>
        <w:tblW w:w="0" w:type="auto"/>
        <w:jc w:val="center"/>
        <w:tblBorders>
          <w:top w:val="single" w:sz="4" w:space="0" w:color="auto"/>
          <w:bottom w:val="single" w:sz="4" w:space="0" w:color="auto"/>
        </w:tblBorders>
        <w:tblLayout w:type="fixed"/>
        <w:tblLook w:val="01E0" w:firstRow="1" w:lastRow="1" w:firstColumn="1" w:lastColumn="1" w:noHBand="0" w:noVBand="0"/>
      </w:tblPr>
      <w:tblGrid>
        <w:gridCol w:w="2110"/>
        <w:gridCol w:w="1135"/>
        <w:gridCol w:w="1135"/>
        <w:gridCol w:w="1135"/>
        <w:gridCol w:w="1135"/>
        <w:gridCol w:w="1135"/>
        <w:gridCol w:w="1135"/>
      </w:tblGrid>
      <w:tr w:rsidR="004878AD" w:rsidRPr="008154E2" w14:paraId="7AF62AA0" w14:textId="77777777" w:rsidTr="00FA3260">
        <w:trPr>
          <w:trHeight w:val="390"/>
          <w:jc w:val="center"/>
        </w:trPr>
        <w:tc>
          <w:tcPr>
            <w:tcW w:w="2110" w:type="dxa"/>
            <w:vMerge w:val="restart"/>
            <w:tcBorders>
              <w:top w:val="single" w:sz="12" w:space="0" w:color="auto"/>
              <w:bottom w:val="nil"/>
            </w:tcBorders>
            <w:shd w:val="clear" w:color="auto" w:fill="auto"/>
            <w:vAlign w:val="center"/>
          </w:tcPr>
          <w:p w14:paraId="09CF62A6"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组别</w:t>
            </w:r>
          </w:p>
        </w:tc>
        <w:tc>
          <w:tcPr>
            <w:tcW w:w="6810" w:type="dxa"/>
            <w:gridSpan w:val="6"/>
            <w:tcBorders>
              <w:top w:val="single" w:sz="12" w:space="0" w:color="auto"/>
              <w:bottom w:val="single" w:sz="4" w:space="0" w:color="auto"/>
            </w:tcBorders>
            <w:shd w:val="clear" w:color="auto" w:fill="auto"/>
            <w:vAlign w:val="center"/>
          </w:tcPr>
          <w:p w14:paraId="74083C17"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乳化分散</w:t>
            </w:r>
            <w:r w:rsidR="00FD64E2">
              <w:rPr>
                <w:rFonts w:ascii="宋体" w:hAnsi="宋体" w:cs="宋体" w:hint="eastAsia"/>
                <w:sz w:val="15"/>
                <w:szCs w:val="15"/>
              </w:rPr>
              <w:t>时间/d</w:t>
            </w:r>
          </w:p>
        </w:tc>
      </w:tr>
      <w:tr w:rsidR="00BF1E59" w:rsidRPr="008154E2" w14:paraId="0E056B37" w14:textId="77777777" w:rsidTr="00FA3260">
        <w:trPr>
          <w:trHeight w:val="390"/>
          <w:jc w:val="center"/>
        </w:trPr>
        <w:tc>
          <w:tcPr>
            <w:tcW w:w="2110" w:type="dxa"/>
            <w:vMerge/>
            <w:tcBorders>
              <w:top w:val="nil"/>
              <w:bottom w:val="single" w:sz="4" w:space="0" w:color="auto"/>
            </w:tcBorders>
            <w:shd w:val="clear" w:color="auto" w:fill="auto"/>
            <w:vAlign w:val="center"/>
          </w:tcPr>
          <w:p w14:paraId="50CE2819"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p>
        </w:tc>
        <w:tc>
          <w:tcPr>
            <w:tcW w:w="1135" w:type="dxa"/>
            <w:tcBorders>
              <w:top w:val="single" w:sz="4" w:space="0" w:color="auto"/>
              <w:bottom w:val="single" w:sz="4" w:space="0" w:color="auto"/>
            </w:tcBorders>
            <w:shd w:val="clear" w:color="auto" w:fill="auto"/>
            <w:vAlign w:val="center"/>
          </w:tcPr>
          <w:p w14:paraId="0FE5172F"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1</w:t>
            </w:r>
          </w:p>
        </w:tc>
        <w:tc>
          <w:tcPr>
            <w:tcW w:w="1135" w:type="dxa"/>
            <w:tcBorders>
              <w:top w:val="single" w:sz="4" w:space="0" w:color="auto"/>
              <w:bottom w:val="single" w:sz="4" w:space="0" w:color="auto"/>
            </w:tcBorders>
            <w:shd w:val="clear" w:color="auto" w:fill="auto"/>
            <w:vAlign w:val="center"/>
          </w:tcPr>
          <w:p w14:paraId="62B72037"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2</w:t>
            </w:r>
          </w:p>
        </w:tc>
        <w:tc>
          <w:tcPr>
            <w:tcW w:w="1135" w:type="dxa"/>
            <w:tcBorders>
              <w:top w:val="single" w:sz="4" w:space="0" w:color="auto"/>
              <w:bottom w:val="single" w:sz="4" w:space="0" w:color="auto"/>
            </w:tcBorders>
            <w:shd w:val="clear" w:color="auto" w:fill="auto"/>
            <w:vAlign w:val="center"/>
          </w:tcPr>
          <w:p w14:paraId="265BDC63"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4</w:t>
            </w:r>
          </w:p>
        </w:tc>
        <w:tc>
          <w:tcPr>
            <w:tcW w:w="1135" w:type="dxa"/>
            <w:tcBorders>
              <w:top w:val="single" w:sz="4" w:space="0" w:color="auto"/>
              <w:bottom w:val="single" w:sz="4" w:space="0" w:color="auto"/>
            </w:tcBorders>
            <w:shd w:val="clear" w:color="auto" w:fill="auto"/>
            <w:vAlign w:val="center"/>
          </w:tcPr>
          <w:p w14:paraId="2D2285DA"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10</w:t>
            </w:r>
          </w:p>
        </w:tc>
        <w:tc>
          <w:tcPr>
            <w:tcW w:w="1135" w:type="dxa"/>
            <w:tcBorders>
              <w:top w:val="single" w:sz="4" w:space="0" w:color="auto"/>
              <w:bottom w:val="single" w:sz="4" w:space="0" w:color="auto"/>
            </w:tcBorders>
            <w:shd w:val="clear" w:color="auto" w:fill="auto"/>
            <w:vAlign w:val="center"/>
          </w:tcPr>
          <w:p w14:paraId="2075C567"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14</w:t>
            </w:r>
          </w:p>
        </w:tc>
        <w:tc>
          <w:tcPr>
            <w:tcW w:w="1135" w:type="dxa"/>
            <w:tcBorders>
              <w:top w:val="single" w:sz="4" w:space="0" w:color="auto"/>
              <w:bottom w:val="single" w:sz="4" w:space="0" w:color="auto"/>
            </w:tcBorders>
            <w:shd w:val="clear" w:color="auto" w:fill="auto"/>
            <w:vAlign w:val="center"/>
          </w:tcPr>
          <w:p w14:paraId="6122C5A6"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40</w:t>
            </w:r>
          </w:p>
        </w:tc>
      </w:tr>
      <w:tr w:rsidR="00BF1E59" w:rsidRPr="008154E2" w14:paraId="031427A0" w14:textId="77777777" w:rsidTr="00FA3260">
        <w:trPr>
          <w:trHeight w:val="390"/>
          <w:jc w:val="center"/>
        </w:trPr>
        <w:tc>
          <w:tcPr>
            <w:tcW w:w="2110" w:type="dxa"/>
            <w:tcBorders>
              <w:top w:val="single" w:sz="4" w:space="0" w:color="auto"/>
            </w:tcBorders>
            <w:shd w:val="clear" w:color="auto" w:fill="auto"/>
            <w:vAlign w:val="center"/>
          </w:tcPr>
          <w:p w14:paraId="00EEE4C4" w14:textId="77777777" w:rsidR="00BF1E59" w:rsidRPr="008154E2" w:rsidRDefault="00C072C1"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S3菌</w:t>
            </w:r>
            <w:r w:rsidR="00BF1E59" w:rsidRPr="008154E2">
              <w:rPr>
                <w:rFonts w:ascii="宋体" w:hAnsi="宋体" w:cs="宋体" w:hint="eastAsia"/>
                <w:sz w:val="15"/>
                <w:szCs w:val="15"/>
              </w:rPr>
              <w:t>液</w:t>
            </w:r>
          </w:p>
        </w:tc>
        <w:tc>
          <w:tcPr>
            <w:tcW w:w="1135" w:type="dxa"/>
            <w:tcBorders>
              <w:top w:val="single" w:sz="4" w:space="0" w:color="auto"/>
            </w:tcBorders>
            <w:shd w:val="clear" w:color="auto" w:fill="auto"/>
            <w:vAlign w:val="center"/>
          </w:tcPr>
          <w:p w14:paraId="67CAE720"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tcBorders>
              <w:top w:val="single" w:sz="4" w:space="0" w:color="auto"/>
            </w:tcBorders>
            <w:shd w:val="clear" w:color="auto" w:fill="auto"/>
            <w:vAlign w:val="center"/>
          </w:tcPr>
          <w:p w14:paraId="6E11B21B"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tcBorders>
              <w:top w:val="single" w:sz="4" w:space="0" w:color="auto"/>
            </w:tcBorders>
            <w:shd w:val="clear" w:color="auto" w:fill="auto"/>
            <w:vAlign w:val="center"/>
          </w:tcPr>
          <w:p w14:paraId="37EAA84D"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tcBorders>
              <w:top w:val="single" w:sz="4" w:space="0" w:color="auto"/>
            </w:tcBorders>
            <w:shd w:val="clear" w:color="auto" w:fill="auto"/>
            <w:vAlign w:val="center"/>
          </w:tcPr>
          <w:p w14:paraId="40475A6E"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tcBorders>
              <w:top w:val="single" w:sz="4" w:space="0" w:color="auto"/>
            </w:tcBorders>
            <w:shd w:val="clear" w:color="auto" w:fill="auto"/>
            <w:vAlign w:val="center"/>
          </w:tcPr>
          <w:p w14:paraId="0C64FA3E"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tcBorders>
              <w:top w:val="single" w:sz="4" w:space="0" w:color="auto"/>
            </w:tcBorders>
            <w:shd w:val="clear" w:color="auto" w:fill="auto"/>
            <w:vAlign w:val="center"/>
          </w:tcPr>
          <w:p w14:paraId="18E0CC8E"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r>
      <w:tr w:rsidR="00BF1E59" w:rsidRPr="008154E2" w14:paraId="208A42F5" w14:textId="77777777" w:rsidTr="00FA3260">
        <w:trPr>
          <w:trHeight w:val="390"/>
          <w:jc w:val="center"/>
        </w:trPr>
        <w:tc>
          <w:tcPr>
            <w:tcW w:w="2110" w:type="dxa"/>
            <w:shd w:val="clear" w:color="auto" w:fill="auto"/>
            <w:vAlign w:val="center"/>
          </w:tcPr>
          <w:p w14:paraId="3740D5E7" w14:textId="395AA97A" w:rsidR="00BF1E59" w:rsidRPr="008154E2" w:rsidRDefault="00C072C1"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SZ2菌</w:t>
            </w:r>
            <w:r w:rsidR="00BF1E59" w:rsidRPr="008154E2">
              <w:rPr>
                <w:rFonts w:ascii="宋体" w:hAnsi="宋体" w:cs="宋体" w:hint="eastAsia"/>
                <w:sz w:val="15"/>
                <w:szCs w:val="15"/>
              </w:rPr>
              <w:t>液</w:t>
            </w:r>
          </w:p>
        </w:tc>
        <w:tc>
          <w:tcPr>
            <w:tcW w:w="1135" w:type="dxa"/>
            <w:shd w:val="clear" w:color="auto" w:fill="auto"/>
            <w:vAlign w:val="center"/>
          </w:tcPr>
          <w:p w14:paraId="4D5AE246"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shd w:val="clear" w:color="auto" w:fill="auto"/>
            <w:vAlign w:val="center"/>
          </w:tcPr>
          <w:p w14:paraId="32A782BA"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shd w:val="clear" w:color="auto" w:fill="auto"/>
            <w:vAlign w:val="center"/>
          </w:tcPr>
          <w:p w14:paraId="5F4EF79B"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shd w:val="clear" w:color="auto" w:fill="auto"/>
            <w:vAlign w:val="center"/>
          </w:tcPr>
          <w:p w14:paraId="737DCD92"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shd w:val="clear" w:color="auto" w:fill="auto"/>
            <w:vAlign w:val="center"/>
          </w:tcPr>
          <w:p w14:paraId="3C445931"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shd w:val="clear" w:color="auto" w:fill="auto"/>
            <w:vAlign w:val="center"/>
          </w:tcPr>
          <w:p w14:paraId="251E9015"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r>
      <w:tr w:rsidR="00BF1E59" w:rsidRPr="008154E2" w14:paraId="41544E76" w14:textId="77777777" w:rsidTr="00FA3260">
        <w:trPr>
          <w:trHeight w:val="390"/>
          <w:jc w:val="center"/>
        </w:trPr>
        <w:tc>
          <w:tcPr>
            <w:tcW w:w="2110" w:type="dxa"/>
            <w:tcBorders>
              <w:bottom w:val="single" w:sz="12" w:space="0" w:color="auto"/>
            </w:tcBorders>
            <w:shd w:val="clear" w:color="auto" w:fill="auto"/>
            <w:vAlign w:val="center"/>
          </w:tcPr>
          <w:p w14:paraId="733775DC"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commentRangeStart w:id="38"/>
            <w:commentRangeStart w:id="39"/>
            <w:r w:rsidRPr="008154E2">
              <w:rPr>
                <w:rFonts w:ascii="宋体" w:hAnsi="宋体" w:cs="宋体" w:hint="eastAsia"/>
                <w:sz w:val="15"/>
                <w:szCs w:val="15"/>
              </w:rPr>
              <w:t>去离子水</w:t>
            </w:r>
            <w:commentRangeEnd w:id="38"/>
            <w:r w:rsidR="00577944">
              <w:rPr>
                <w:rStyle w:val="af0"/>
              </w:rPr>
              <w:commentReference w:id="38"/>
            </w:r>
            <w:commentRangeEnd w:id="39"/>
            <w:r w:rsidR="00A50298">
              <w:rPr>
                <w:rStyle w:val="af0"/>
              </w:rPr>
              <w:commentReference w:id="39"/>
            </w:r>
          </w:p>
        </w:tc>
        <w:tc>
          <w:tcPr>
            <w:tcW w:w="1135" w:type="dxa"/>
            <w:tcBorders>
              <w:bottom w:val="single" w:sz="12" w:space="0" w:color="auto"/>
            </w:tcBorders>
            <w:shd w:val="clear" w:color="auto" w:fill="auto"/>
            <w:vAlign w:val="center"/>
          </w:tcPr>
          <w:p w14:paraId="31B1765A"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tcBorders>
              <w:bottom w:val="single" w:sz="12" w:space="0" w:color="auto"/>
            </w:tcBorders>
            <w:shd w:val="clear" w:color="auto" w:fill="auto"/>
            <w:vAlign w:val="center"/>
          </w:tcPr>
          <w:p w14:paraId="0016373C"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tcBorders>
              <w:bottom w:val="single" w:sz="12" w:space="0" w:color="auto"/>
            </w:tcBorders>
            <w:shd w:val="clear" w:color="auto" w:fill="auto"/>
            <w:vAlign w:val="center"/>
          </w:tcPr>
          <w:p w14:paraId="6F51B8C8"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tcBorders>
              <w:bottom w:val="single" w:sz="12" w:space="0" w:color="auto"/>
            </w:tcBorders>
            <w:shd w:val="clear" w:color="auto" w:fill="auto"/>
            <w:vAlign w:val="center"/>
          </w:tcPr>
          <w:p w14:paraId="2D2AD582"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tcBorders>
              <w:bottom w:val="single" w:sz="12" w:space="0" w:color="auto"/>
            </w:tcBorders>
            <w:shd w:val="clear" w:color="auto" w:fill="auto"/>
            <w:vAlign w:val="center"/>
          </w:tcPr>
          <w:p w14:paraId="5F4D9F49"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c>
          <w:tcPr>
            <w:tcW w:w="1135" w:type="dxa"/>
            <w:tcBorders>
              <w:bottom w:val="single" w:sz="12" w:space="0" w:color="auto"/>
            </w:tcBorders>
            <w:shd w:val="clear" w:color="auto" w:fill="auto"/>
            <w:vAlign w:val="center"/>
          </w:tcPr>
          <w:p w14:paraId="3FE4A32A" w14:textId="77777777" w:rsidR="00BF1E59" w:rsidRPr="008154E2" w:rsidRDefault="00BF1E59" w:rsidP="008C0ED2">
            <w:pPr>
              <w:autoSpaceDE w:val="0"/>
              <w:autoSpaceDN w:val="0"/>
              <w:adjustRightInd w:val="0"/>
              <w:spacing w:line="300" w:lineRule="auto"/>
              <w:ind w:firstLineChars="0" w:firstLine="0"/>
              <w:jc w:val="center"/>
              <w:rPr>
                <w:rFonts w:ascii="宋体" w:hAnsi="宋体" w:cs="宋体"/>
                <w:sz w:val="15"/>
                <w:szCs w:val="15"/>
              </w:rPr>
            </w:pPr>
            <w:r w:rsidRPr="008154E2">
              <w:rPr>
                <w:rFonts w:ascii="宋体" w:hAnsi="宋体" w:cs="宋体" w:hint="eastAsia"/>
                <w:sz w:val="15"/>
                <w:szCs w:val="15"/>
              </w:rPr>
              <w:t>++</w:t>
            </w:r>
          </w:p>
        </w:tc>
      </w:tr>
    </w:tbl>
    <w:p w14:paraId="5A52D44A" w14:textId="1F69B761" w:rsidR="00C31688" w:rsidRDefault="00384FFD" w:rsidP="00FA3260">
      <w:pPr>
        <w:snapToGrid w:val="0"/>
        <w:spacing w:line="300" w:lineRule="auto"/>
        <w:ind w:leftChars="200" w:left="480" w:rightChars="200" w:right="480" w:firstLineChars="0" w:firstLine="0"/>
        <w:rPr>
          <w:rFonts w:ascii="宋体" w:cs="宋体"/>
          <w:sz w:val="21"/>
          <w:szCs w:val="21"/>
        </w:rPr>
      </w:pPr>
      <w:r>
        <w:rPr>
          <w:rFonts w:hAnsi="宋体" w:hint="eastAsia"/>
          <w:color w:val="FF0000"/>
          <w:sz w:val="15"/>
          <w:szCs w:val="15"/>
        </w:rPr>
        <w:t>注：</w:t>
      </w:r>
      <w:r w:rsidR="00AE1F96" w:rsidRPr="00AE1F96">
        <w:rPr>
          <w:rFonts w:hAnsi="宋体" w:hint="eastAsia"/>
          <w:color w:val="FF0000"/>
          <w:sz w:val="15"/>
          <w:szCs w:val="15"/>
        </w:rPr>
        <w:t>用</w:t>
      </w:r>
      <w:r w:rsidR="00AE1F96" w:rsidRPr="00AE1F96">
        <w:rPr>
          <w:rFonts w:hAnsi="宋体"/>
          <w:color w:val="FF0000"/>
          <w:sz w:val="15"/>
          <w:szCs w:val="15"/>
        </w:rPr>
        <w:t>“</w:t>
      </w:r>
      <w:r w:rsidR="00AE1F96" w:rsidRPr="00AE1F96">
        <w:rPr>
          <w:rFonts w:hAnsi="宋体"/>
          <w:color w:val="FF0000"/>
          <w:sz w:val="15"/>
          <w:szCs w:val="15"/>
        </w:rPr>
        <w:t>+</w:t>
      </w:r>
      <w:r w:rsidR="00AE1F96" w:rsidRPr="00AE1F96">
        <w:rPr>
          <w:rFonts w:hAnsi="宋体"/>
          <w:color w:val="FF0000"/>
          <w:sz w:val="15"/>
          <w:szCs w:val="15"/>
        </w:rPr>
        <w:t>”</w:t>
      </w:r>
      <w:r w:rsidR="00AE1F96" w:rsidRPr="00AE1F96">
        <w:rPr>
          <w:rFonts w:hAnsi="宋体" w:hint="eastAsia"/>
          <w:color w:val="FF0000"/>
          <w:sz w:val="15"/>
          <w:szCs w:val="15"/>
        </w:rPr>
        <w:t>的个数表示微生物发酵液与原油的乳化分散等级，</w:t>
      </w:r>
      <w:r w:rsidR="00AE1F96" w:rsidRPr="00AE1F96">
        <w:rPr>
          <w:rFonts w:hAnsi="宋体" w:hint="eastAsia"/>
          <w:color w:val="FF0000"/>
          <w:sz w:val="15"/>
          <w:szCs w:val="15"/>
        </w:rPr>
        <w:t>+</w:t>
      </w:r>
      <w:r w:rsidR="00AE1F96" w:rsidRPr="00AE1F96">
        <w:rPr>
          <w:rFonts w:hAnsi="宋体" w:hint="eastAsia"/>
          <w:color w:val="FF0000"/>
          <w:sz w:val="15"/>
          <w:szCs w:val="15"/>
        </w:rPr>
        <w:t>表示有效果（开始可见分散）、</w:t>
      </w:r>
      <w:r w:rsidR="00AE1F96" w:rsidRPr="00AE1F96">
        <w:rPr>
          <w:rFonts w:hAnsi="宋体"/>
          <w:color w:val="FF0000"/>
          <w:sz w:val="15"/>
          <w:szCs w:val="15"/>
        </w:rPr>
        <w:t>++</w:t>
      </w:r>
      <w:r w:rsidR="00AE1F96" w:rsidRPr="00AE1F96">
        <w:rPr>
          <w:rFonts w:hAnsi="宋体" w:hint="eastAsia"/>
          <w:color w:val="FF0000"/>
          <w:sz w:val="15"/>
          <w:szCs w:val="15"/>
        </w:rPr>
        <w:t>表示效果较明显（还有较多大的油块）、</w:t>
      </w:r>
      <w:r w:rsidR="00AE1F96" w:rsidRPr="00AE1F96">
        <w:rPr>
          <w:rFonts w:hAnsi="宋体"/>
          <w:color w:val="FF0000"/>
          <w:sz w:val="15"/>
          <w:szCs w:val="15"/>
        </w:rPr>
        <w:t>+++</w:t>
      </w:r>
      <w:r w:rsidR="00AE1F96" w:rsidRPr="00AE1F96">
        <w:rPr>
          <w:rFonts w:hAnsi="宋体" w:hint="eastAsia"/>
          <w:color w:val="FF0000"/>
          <w:sz w:val="15"/>
          <w:szCs w:val="15"/>
        </w:rPr>
        <w:t>表示效果很明显（有少许大的油块）、</w:t>
      </w:r>
      <w:r w:rsidR="00AE1F96" w:rsidRPr="00AE1F96">
        <w:rPr>
          <w:rFonts w:hAnsi="宋体"/>
          <w:color w:val="FF0000"/>
          <w:sz w:val="15"/>
          <w:szCs w:val="15"/>
        </w:rPr>
        <w:t>++++</w:t>
      </w:r>
      <w:r w:rsidR="00AE1F96" w:rsidRPr="00AE1F96">
        <w:rPr>
          <w:rFonts w:hAnsi="宋体" w:hint="eastAsia"/>
          <w:color w:val="FF0000"/>
          <w:sz w:val="15"/>
          <w:szCs w:val="15"/>
        </w:rPr>
        <w:t>效果非常明显（基本完全分散）</w:t>
      </w:r>
    </w:p>
    <w:p w14:paraId="2461BB1B" w14:textId="77777777" w:rsidR="00AE1F96" w:rsidRPr="00FA3260" w:rsidRDefault="00AE1F96" w:rsidP="00923F6F">
      <w:pPr>
        <w:snapToGrid w:val="0"/>
        <w:spacing w:line="300" w:lineRule="auto"/>
        <w:ind w:firstLineChars="0" w:firstLine="0"/>
        <w:rPr>
          <w:rFonts w:ascii="宋体" w:cs="宋体"/>
          <w:sz w:val="21"/>
          <w:szCs w:val="21"/>
        </w:rPr>
      </w:pPr>
    </w:p>
    <w:p w14:paraId="69DB4E6C" w14:textId="460976F7" w:rsidR="00FA20A4" w:rsidRPr="00FA20A4" w:rsidRDefault="00FA20A4" w:rsidP="00FA3260">
      <w:pPr>
        <w:snapToGrid w:val="0"/>
        <w:spacing w:line="300" w:lineRule="auto"/>
        <w:ind w:firstLine="420"/>
        <w:rPr>
          <w:rFonts w:hAnsi="宋体"/>
          <w:sz w:val="21"/>
          <w:szCs w:val="21"/>
        </w:rPr>
      </w:pPr>
      <w:r w:rsidRPr="00433C5E">
        <w:rPr>
          <w:rFonts w:hAnsi="宋体" w:hint="eastAsia"/>
          <w:color w:val="FF0000"/>
          <w:sz w:val="21"/>
          <w:szCs w:val="21"/>
        </w:rPr>
        <w:t>由图</w:t>
      </w:r>
      <w:r w:rsidRPr="00433C5E">
        <w:rPr>
          <w:rFonts w:hAnsi="宋体" w:hint="eastAsia"/>
          <w:color w:val="FF0000"/>
          <w:sz w:val="21"/>
          <w:szCs w:val="21"/>
        </w:rPr>
        <w:t>4</w:t>
      </w:r>
      <w:r w:rsidR="00F303C7" w:rsidRPr="00433C5E">
        <w:rPr>
          <w:rFonts w:hAnsi="宋体" w:hint="eastAsia"/>
          <w:color w:val="FF0000"/>
          <w:sz w:val="21"/>
          <w:szCs w:val="21"/>
        </w:rPr>
        <w:t>可以看出</w:t>
      </w:r>
      <w:r w:rsidRPr="00433C5E">
        <w:rPr>
          <w:rFonts w:hAnsi="宋体" w:hint="eastAsia"/>
          <w:color w:val="FF0000"/>
          <w:sz w:val="21"/>
          <w:szCs w:val="21"/>
        </w:rPr>
        <w:t>，</w:t>
      </w:r>
      <w:r w:rsidR="00F303C7" w:rsidRPr="00433C5E">
        <w:rPr>
          <w:rFonts w:hAnsi="宋体" w:hint="eastAsia"/>
          <w:color w:val="FF0000"/>
          <w:sz w:val="21"/>
          <w:szCs w:val="21"/>
        </w:rPr>
        <w:t>2d</w:t>
      </w:r>
      <w:r w:rsidR="00F303C7" w:rsidRPr="00433C5E">
        <w:rPr>
          <w:rFonts w:hAnsi="宋体" w:hint="eastAsia"/>
          <w:color w:val="FF0000"/>
          <w:sz w:val="21"/>
          <w:szCs w:val="21"/>
        </w:rPr>
        <w:t>后，从外观上</w:t>
      </w:r>
      <w:r w:rsidR="0079123D" w:rsidRPr="00433C5E">
        <w:rPr>
          <w:rFonts w:hAnsi="宋体" w:hint="eastAsia"/>
          <w:color w:val="FF0000"/>
          <w:sz w:val="21"/>
          <w:szCs w:val="21"/>
        </w:rPr>
        <w:t>观察，</w:t>
      </w:r>
      <w:r w:rsidR="00F303C7" w:rsidRPr="00433C5E">
        <w:rPr>
          <w:rFonts w:hAnsi="宋体" w:hint="eastAsia"/>
          <w:color w:val="FF0000"/>
          <w:sz w:val="21"/>
          <w:szCs w:val="21"/>
        </w:rPr>
        <w:t>微生物</w:t>
      </w:r>
      <w:r w:rsidR="00F303C7" w:rsidRPr="00433C5E">
        <w:rPr>
          <w:rFonts w:hAnsi="宋体" w:hint="eastAsia"/>
          <w:color w:val="FF0000"/>
          <w:sz w:val="21"/>
          <w:szCs w:val="21"/>
        </w:rPr>
        <w:t>SZ2</w:t>
      </w:r>
      <w:r w:rsidR="001C5755">
        <w:rPr>
          <w:rFonts w:hAnsi="宋体" w:hint="eastAsia"/>
          <w:color w:val="FF0000"/>
          <w:sz w:val="21"/>
          <w:szCs w:val="21"/>
        </w:rPr>
        <w:t>菌液</w:t>
      </w:r>
      <w:r w:rsidR="00F303C7" w:rsidRPr="00433C5E">
        <w:rPr>
          <w:rFonts w:hAnsi="宋体" w:hint="eastAsia"/>
          <w:color w:val="FF0000"/>
          <w:sz w:val="21"/>
          <w:szCs w:val="21"/>
        </w:rPr>
        <w:t>与原油乳化较为均匀，</w:t>
      </w:r>
      <w:r w:rsidR="001C5755">
        <w:rPr>
          <w:rFonts w:hAnsi="宋体" w:hint="eastAsia"/>
          <w:color w:val="FF0000"/>
          <w:sz w:val="21"/>
          <w:szCs w:val="21"/>
        </w:rPr>
        <w:t>但有挂壁现象，</w:t>
      </w:r>
      <w:r w:rsidR="00444410">
        <w:rPr>
          <w:rFonts w:hAnsi="宋体" w:hint="eastAsia"/>
          <w:color w:val="FF0000"/>
          <w:sz w:val="21"/>
          <w:szCs w:val="21"/>
        </w:rPr>
        <w:t>4d</w:t>
      </w:r>
      <w:r w:rsidR="00444410">
        <w:rPr>
          <w:rFonts w:hAnsi="宋体" w:hint="eastAsia"/>
          <w:color w:val="FF0000"/>
          <w:sz w:val="21"/>
          <w:szCs w:val="21"/>
        </w:rPr>
        <w:t>后基本混相，</w:t>
      </w:r>
      <w:r w:rsidR="00F303C7" w:rsidRPr="00433C5E">
        <w:rPr>
          <w:rFonts w:hAnsi="宋体" w:hint="eastAsia"/>
          <w:color w:val="FF0000"/>
          <w:sz w:val="21"/>
          <w:szCs w:val="21"/>
        </w:rPr>
        <w:t>而微生物</w:t>
      </w:r>
      <w:r w:rsidR="00F303C7" w:rsidRPr="00433C5E">
        <w:rPr>
          <w:rFonts w:hAnsi="宋体" w:hint="eastAsia"/>
          <w:color w:val="FF0000"/>
          <w:sz w:val="21"/>
          <w:szCs w:val="21"/>
        </w:rPr>
        <w:t>S3</w:t>
      </w:r>
      <w:r w:rsidR="00F303C7" w:rsidRPr="00433C5E">
        <w:rPr>
          <w:rFonts w:hAnsi="宋体" w:hint="eastAsia"/>
          <w:color w:val="FF0000"/>
          <w:sz w:val="21"/>
          <w:szCs w:val="21"/>
        </w:rPr>
        <w:t>菌液在</w:t>
      </w:r>
      <w:r w:rsidR="001C5755">
        <w:rPr>
          <w:rFonts w:hAnsi="宋体" w:hint="eastAsia"/>
          <w:color w:val="FF0000"/>
          <w:sz w:val="21"/>
          <w:szCs w:val="21"/>
        </w:rPr>
        <w:t>14</w:t>
      </w:r>
      <w:r w:rsidR="00F303C7" w:rsidRPr="00433C5E">
        <w:rPr>
          <w:rFonts w:hAnsi="宋体" w:hint="eastAsia"/>
          <w:color w:val="FF0000"/>
          <w:sz w:val="21"/>
          <w:szCs w:val="21"/>
        </w:rPr>
        <w:t>d</w:t>
      </w:r>
      <w:r w:rsidR="00F303C7" w:rsidRPr="00433C5E">
        <w:rPr>
          <w:rFonts w:hAnsi="宋体" w:hint="eastAsia"/>
          <w:color w:val="FF0000"/>
          <w:sz w:val="21"/>
          <w:szCs w:val="21"/>
        </w:rPr>
        <w:t>后才与原油乳化均匀，最终在</w:t>
      </w:r>
      <w:r w:rsidR="00F303C7" w:rsidRPr="00433C5E">
        <w:rPr>
          <w:rFonts w:hAnsi="宋体" w:hint="eastAsia"/>
          <w:color w:val="FF0000"/>
          <w:sz w:val="21"/>
          <w:szCs w:val="21"/>
        </w:rPr>
        <w:t>40d</w:t>
      </w:r>
      <w:r w:rsidR="00F303C7" w:rsidRPr="00433C5E">
        <w:rPr>
          <w:rFonts w:hAnsi="宋体" w:hint="eastAsia"/>
          <w:color w:val="FF0000"/>
          <w:sz w:val="21"/>
          <w:szCs w:val="21"/>
        </w:rPr>
        <w:t>后，原油均完全乳化分散，说明微生物</w:t>
      </w:r>
      <w:r w:rsidR="00F303C7" w:rsidRPr="00433C5E">
        <w:rPr>
          <w:rFonts w:hAnsi="宋体" w:hint="eastAsia"/>
          <w:color w:val="FF0000"/>
          <w:sz w:val="21"/>
          <w:szCs w:val="21"/>
        </w:rPr>
        <w:t>SZ</w:t>
      </w:r>
      <w:r w:rsidR="00F303C7" w:rsidRPr="00433C5E">
        <w:rPr>
          <w:rFonts w:hAnsi="宋体"/>
          <w:color w:val="FF0000"/>
          <w:sz w:val="21"/>
          <w:szCs w:val="21"/>
        </w:rPr>
        <w:t>2</w:t>
      </w:r>
      <w:r w:rsidR="00F303C7" w:rsidRPr="00433C5E">
        <w:rPr>
          <w:rFonts w:hAnsi="宋体" w:hint="eastAsia"/>
          <w:color w:val="FF0000"/>
          <w:sz w:val="21"/>
          <w:szCs w:val="21"/>
        </w:rPr>
        <w:t>菌液</w:t>
      </w:r>
      <w:r w:rsidR="008B3237" w:rsidRPr="00433C5E">
        <w:rPr>
          <w:rFonts w:hAnsi="宋体" w:hint="eastAsia"/>
          <w:color w:val="FF0000"/>
          <w:sz w:val="21"/>
          <w:szCs w:val="21"/>
        </w:rPr>
        <w:t>乳化</w:t>
      </w:r>
      <w:r w:rsidR="00F303C7" w:rsidRPr="00433C5E">
        <w:rPr>
          <w:rFonts w:hAnsi="宋体" w:hint="eastAsia"/>
          <w:color w:val="FF0000"/>
          <w:sz w:val="21"/>
          <w:szCs w:val="21"/>
        </w:rPr>
        <w:t>原油的速率比微生物</w:t>
      </w:r>
      <w:r w:rsidR="00F303C7" w:rsidRPr="00433C5E">
        <w:rPr>
          <w:rFonts w:hAnsi="宋体" w:hint="eastAsia"/>
          <w:color w:val="FF0000"/>
          <w:sz w:val="21"/>
          <w:szCs w:val="21"/>
        </w:rPr>
        <w:t>S3</w:t>
      </w:r>
      <w:r w:rsidR="00086BE4" w:rsidRPr="00433C5E">
        <w:rPr>
          <w:rFonts w:hAnsi="宋体" w:hint="eastAsia"/>
          <w:color w:val="FF0000"/>
          <w:sz w:val="21"/>
          <w:szCs w:val="21"/>
        </w:rPr>
        <w:t>菌液</w:t>
      </w:r>
      <w:r w:rsidR="00F303C7" w:rsidRPr="00433C5E">
        <w:rPr>
          <w:rFonts w:hAnsi="宋体" w:hint="eastAsia"/>
          <w:color w:val="FF0000"/>
          <w:sz w:val="21"/>
          <w:szCs w:val="21"/>
        </w:rPr>
        <w:t>快，</w:t>
      </w:r>
      <w:r w:rsidRPr="00433C5E">
        <w:rPr>
          <w:rFonts w:hAnsi="宋体" w:hint="eastAsia"/>
          <w:color w:val="FF0000"/>
          <w:sz w:val="21"/>
          <w:szCs w:val="21"/>
        </w:rPr>
        <w:t>对原油有</w:t>
      </w:r>
      <w:r w:rsidR="009E1E6C" w:rsidRPr="00433C5E">
        <w:rPr>
          <w:rFonts w:hAnsi="宋体" w:hint="eastAsia"/>
          <w:color w:val="FF0000"/>
          <w:sz w:val="21"/>
          <w:szCs w:val="21"/>
        </w:rPr>
        <w:t>较强的乳化能力。</w:t>
      </w:r>
      <w:r w:rsidR="009E1E6C" w:rsidRPr="00433C5E">
        <w:rPr>
          <w:rFonts w:hAnsi="宋体" w:hint="eastAsia"/>
          <w:color w:val="FF0000"/>
          <w:sz w:val="21"/>
        </w:rPr>
        <w:t>由表</w:t>
      </w:r>
      <w:r w:rsidR="00994351">
        <w:rPr>
          <w:rFonts w:hAnsi="宋体" w:hint="eastAsia"/>
          <w:color w:val="FF0000"/>
          <w:sz w:val="21"/>
        </w:rPr>
        <w:t>5</w:t>
      </w:r>
      <w:r w:rsidR="009E1E6C" w:rsidRPr="00433C5E">
        <w:rPr>
          <w:rFonts w:hAnsi="宋体" w:hint="eastAsia"/>
          <w:color w:val="FF0000"/>
          <w:sz w:val="21"/>
        </w:rPr>
        <w:t>可知，</w:t>
      </w:r>
      <w:r w:rsidR="00086BE4" w:rsidRPr="00433C5E">
        <w:rPr>
          <w:rFonts w:hAnsi="宋体" w:hint="eastAsia"/>
          <w:color w:val="FF0000"/>
          <w:sz w:val="21"/>
          <w:szCs w:val="21"/>
        </w:rPr>
        <w:t>随时间的增加，两种</w:t>
      </w:r>
      <w:commentRangeStart w:id="40"/>
      <w:r w:rsidR="00086BE4" w:rsidRPr="00433C5E">
        <w:rPr>
          <w:rFonts w:hAnsi="宋体" w:hint="eastAsia"/>
          <w:color w:val="FF0000"/>
          <w:sz w:val="21"/>
          <w:szCs w:val="21"/>
        </w:rPr>
        <w:t>微生物菌液对原油的乳化效果增强</w:t>
      </w:r>
      <w:commentRangeEnd w:id="40"/>
      <w:r w:rsidR="00086BE4" w:rsidRPr="00433C5E">
        <w:rPr>
          <w:rStyle w:val="af0"/>
          <w:color w:val="FF0000"/>
        </w:rPr>
        <w:commentReference w:id="40"/>
      </w:r>
      <w:r w:rsidR="00086BE4" w:rsidRPr="00433C5E">
        <w:rPr>
          <w:rFonts w:hAnsi="宋体" w:hint="eastAsia"/>
          <w:color w:val="FF0000"/>
          <w:sz w:val="21"/>
          <w:szCs w:val="21"/>
        </w:rPr>
        <w:t>，</w:t>
      </w:r>
      <w:r w:rsidR="0079123D" w:rsidRPr="00433C5E">
        <w:rPr>
          <w:rFonts w:hAnsi="宋体" w:hint="eastAsia"/>
          <w:color w:val="FF0000"/>
          <w:sz w:val="21"/>
        </w:rPr>
        <w:t>微生物</w:t>
      </w:r>
      <w:r w:rsidR="0079123D" w:rsidRPr="00433C5E">
        <w:rPr>
          <w:rFonts w:hAnsi="宋体" w:hint="eastAsia"/>
          <w:color w:val="FF0000"/>
          <w:sz w:val="21"/>
        </w:rPr>
        <w:t>SZ</w:t>
      </w:r>
      <w:r w:rsidR="0079123D" w:rsidRPr="00433C5E">
        <w:rPr>
          <w:rFonts w:hAnsi="宋体"/>
          <w:color w:val="FF0000"/>
          <w:sz w:val="21"/>
        </w:rPr>
        <w:t>2</w:t>
      </w:r>
      <w:r w:rsidR="0079123D" w:rsidRPr="00433C5E">
        <w:rPr>
          <w:rFonts w:hAnsi="宋体" w:hint="eastAsia"/>
          <w:color w:val="FF0000"/>
          <w:sz w:val="21"/>
        </w:rPr>
        <w:t>菌液</w:t>
      </w:r>
      <w:r w:rsidR="0079123D" w:rsidRPr="00433C5E">
        <w:rPr>
          <w:rFonts w:hAnsi="宋体" w:hint="eastAsia"/>
          <w:color w:val="FF0000"/>
          <w:sz w:val="21"/>
        </w:rPr>
        <w:t>10d</w:t>
      </w:r>
      <w:r w:rsidR="0079123D" w:rsidRPr="00433C5E">
        <w:rPr>
          <w:rFonts w:hAnsi="宋体" w:hint="eastAsia"/>
          <w:color w:val="FF0000"/>
          <w:sz w:val="21"/>
        </w:rPr>
        <w:t>后与原油乳化效果非常明显，基本完全分散，而微生物</w:t>
      </w:r>
      <w:r w:rsidR="0079123D" w:rsidRPr="00433C5E">
        <w:rPr>
          <w:rFonts w:hAnsi="宋体" w:hint="eastAsia"/>
          <w:color w:val="FF0000"/>
          <w:sz w:val="21"/>
        </w:rPr>
        <w:t>S3</w:t>
      </w:r>
      <w:r w:rsidR="0079123D" w:rsidRPr="00433C5E">
        <w:rPr>
          <w:rFonts w:hAnsi="宋体" w:hint="eastAsia"/>
          <w:color w:val="FF0000"/>
          <w:sz w:val="21"/>
        </w:rPr>
        <w:t>到达该等级所用时间为</w:t>
      </w:r>
      <w:commentRangeStart w:id="41"/>
      <w:r w:rsidR="0079123D" w:rsidRPr="00433C5E">
        <w:rPr>
          <w:rFonts w:hAnsi="宋体" w:hint="eastAsia"/>
          <w:color w:val="FF0000"/>
          <w:sz w:val="21"/>
        </w:rPr>
        <w:t>4</w:t>
      </w:r>
      <w:r w:rsidR="0079123D" w:rsidRPr="00433C5E">
        <w:rPr>
          <w:rFonts w:hAnsi="宋体"/>
          <w:color w:val="FF0000"/>
          <w:sz w:val="21"/>
        </w:rPr>
        <w:t>0</w:t>
      </w:r>
      <w:r w:rsidR="0079123D" w:rsidRPr="00433C5E">
        <w:rPr>
          <w:rFonts w:hAnsi="宋体" w:hint="eastAsia"/>
          <w:color w:val="FF0000"/>
          <w:sz w:val="21"/>
        </w:rPr>
        <w:t>d</w:t>
      </w:r>
      <w:commentRangeEnd w:id="41"/>
      <w:r w:rsidR="00086BE4" w:rsidRPr="00433C5E">
        <w:rPr>
          <w:rStyle w:val="af0"/>
          <w:color w:val="FF0000"/>
        </w:rPr>
        <w:commentReference w:id="41"/>
      </w:r>
      <w:r w:rsidR="0079123D" w:rsidRPr="00433C5E">
        <w:rPr>
          <w:rFonts w:hAnsi="宋体" w:hint="eastAsia"/>
          <w:color w:val="FF0000"/>
          <w:sz w:val="21"/>
        </w:rPr>
        <w:t>，说明微生物</w:t>
      </w:r>
      <w:r w:rsidR="0079123D" w:rsidRPr="00433C5E">
        <w:rPr>
          <w:rFonts w:hAnsi="宋体" w:hint="eastAsia"/>
          <w:color w:val="FF0000"/>
          <w:sz w:val="21"/>
        </w:rPr>
        <w:t>SZ</w:t>
      </w:r>
      <w:r w:rsidR="0079123D" w:rsidRPr="00433C5E">
        <w:rPr>
          <w:rFonts w:hAnsi="宋体"/>
          <w:color w:val="FF0000"/>
          <w:sz w:val="21"/>
        </w:rPr>
        <w:t>2</w:t>
      </w:r>
      <w:r w:rsidR="0079123D" w:rsidRPr="00433C5E">
        <w:rPr>
          <w:rFonts w:hAnsi="宋体" w:hint="eastAsia"/>
          <w:color w:val="FF0000"/>
          <w:sz w:val="21"/>
        </w:rPr>
        <w:t>与原油</w:t>
      </w:r>
      <w:commentRangeStart w:id="42"/>
      <w:commentRangeStart w:id="43"/>
      <w:r w:rsidRPr="00433C5E">
        <w:rPr>
          <w:rFonts w:hAnsi="宋体" w:hint="eastAsia"/>
          <w:color w:val="FF0000"/>
          <w:sz w:val="21"/>
          <w:szCs w:val="21"/>
        </w:rPr>
        <w:t>乳化周期短</w:t>
      </w:r>
      <w:commentRangeEnd w:id="42"/>
      <w:r w:rsidRPr="00433C5E">
        <w:rPr>
          <w:rStyle w:val="af0"/>
          <w:color w:val="FF0000"/>
        </w:rPr>
        <w:commentReference w:id="42"/>
      </w:r>
      <w:commentRangeEnd w:id="43"/>
      <w:r w:rsidR="0026269B">
        <w:rPr>
          <w:rStyle w:val="af0"/>
        </w:rPr>
        <w:commentReference w:id="43"/>
      </w:r>
      <w:r w:rsidRPr="00433C5E">
        <w:rPr>
          <w:rFonts w:hAnsi="宋体" w:hint="eastAsia"/>
          <w:color w:val="FF0000"/>
          <w:sz w:val="21"/>
          <w:szCs w:val="21"/>
        </w:rPr>
        <w:t>，</w:t>
      </w:r>
      <w:r w:rsidR="0079123D" w:rsidRPr="00433C5E">
        <w:rPr>
          <w:rFonts w:hAnsi="宋体" w:hint="eastAsia"/>
          <w:color w:val="FF0000"/>
          <w:sz w:val="21"/>
          <w:szCs w:val="21"/>
        </w:rPr>
        <w:t>为</w:t>
      </w:r>
      <w:r w:rsidR="0079123D" w:rsidRPr="00433C5E">
        <w:rPr>
          <w:rFonts w:hAnsi="宋体" w:hint="eastAsia"/>
          <w:color w:val="FF0000"/>
          <w:sz w:val="21"/>
          <w:szCs w:val="21"/>
        </w:rPr>
        <w:t>10d</w:t>
      </w:r>
      <w:r w:rsidR="0079123D" w:rsidRPr="005A7B4F">
        <w:rPr>
          <w:rFonts w:hAnsi="宋体" w:hint="eastAsia"/>
          <w:color w:val="FF0000"/>
          <w:sz w:val="21"/>
          <w:szCs w:val="21"/>
        </w:rPr>
        <w:t>。</w:t>
      </w:r>
      <w:r w:rsidR="00881C27">
        <w:rPr>
          <w:rFonts w:hAnsi="宋体" w:hint="eastAsia"/>
          <w:color w:val="FF0000"/>
          <w:sz w:val="21"/>
          <w:szCs w:val="21"/>
        </w:rPr>
        <w:t>微生物能乳化原油与</w:t>
      </w:r>
      <w:r w:rsidRPr="002817D2">
        <w:rPr>
          <w:rFonts w:hAnsi="宋体" w:hint="eastAsia"/>
          <w:color w:val="FF0000"/>
          <w:sz w:val="21"/>
          <w:szCs w:val="21"/>
        </w:rPr>
        <w:t>界面的活性组分有关，</w:t>
      </w:r>
      <w:r w:rsidR="00F06AF7">
        <w:rPr>
          <w:rFonts w:hAnsi="宋体" w:hint="eastAsia"/>
          <w:color w:val="FF0000"/>
          <w:sz w:val="21"/>
          <w:szCs w:val="21"/>
        </w:rPr>
        <w:t>一方面，</w:t>
      </w:r>
      <w:r w:rsidR="00997121" w:rsidRPr="002817D2">
        <w:rPr>
          <w:rFonts w:hAnsi="宋体" w:hint="eastAsia"/>
          <w:color w:val="FF0000"/>
          <w:sz w:val="21"/>
          <w:szCs w:val="21"/>
        </w:rPr>
        <w:t>在培养过程中微生物</w:t>
      </w:r>
      <w:r w:rsidR="00997121" w:rsidRPr="002817D2">
        <w:rPr>
          <w:rFonts w:hAnsi="宋体" w:hint="eastAsia"/>
          <w:color w:val="FF0000"/>
          <w:sz w:val="21"/>
          <w:szCs w:val="21"/>
        </w:rPr>
        <w:t>SZ2</w:t>
      </w:r>
      <w:r w:rsidR="00997121" w:rsidRPr="002817D2">
        <w:rPr>
          <w:rFonts w:hAnsi="宋体" w:hint="eastAsia"/>
          <w:color w:val="FF0000"/>
          <w:sz w:val="21"/>
          <w:szCs w:val="21"/>
        </w:rPr>
        <w:t>菌液产生生物表面活性剂，使得油水界面张力降低，</w:t>
      </w:r>
      <w:r w:rsidR="009610DA" w:rsidRPr="002817D2">
        <w:rPr>
          <w:rFonts w:hAnsi="宋体" w:hint="eastAsia"/>
          <w:color w:val="FF0000"/>
          <w:sz w:val="21"/>
          <w:szCs w:val="21"/>
        </w:rPr>
        <w:t>减小了</w:t>
      </w:r>
      <w:r w:rsidR="00CB4444">
        <w:rPr>
          <w:rFonts w:hAnsi="宋体" w:hint="eastAsia"/>
          <w:color w:val="FF0000"/>
          <w:sz w:val="21"/>
          <w:szCs w:val="21"/>
        </w:rPr>
        <w:t>油相</w:t>
      </w:r>
      <w:r w:rsidR="009610DA" w:rsidRPr="002817D2">
        <w:rPr>
          <w:rFonts w:hAnsi="宋体" w:hint="eastAsia"/>
          <w:color w:val="FF0000"/>
          <w:sz w:val="21"/>
          <w:szCs w:val="21"/>
        </w:rPr>
        <w:t>间</w:t>
      </w:r>
      <w:r w:rsidR="00CB4444">
        <w:rPr>
          <w:rFonts w:hAnsi="宋体" w:hint="eastAsia"/>
          <w:color w:val="FF0000"/>
          <w:sz w:val="21"/>
          <w:szCs w:val="21"/>
        </w:rPr>
        <w:t>的</w:t>
      </w:r>
      <w:r w:rsidR="009610DA" w:rsidRPr="002817D2">
        <w:rPr>
          <w:rFonts w:hAnsi="宋体" w:hint="eastAsia"/>
          <w:color w:val="FF0000"/>
          <w:sz w:val="21"/>
          <w:szCs w:val="21"/>
        </w:rPr>
        <w:t>内聚力</w:t>
      </w:r>
      <w:r w:rsidR="00CB4444">
        <w:rPr>
          <w:rFonts w:hAnsi="宋体" w:hint="eastAsia"/>
          <w:color w:val="FF0000"/>
          <w:sz w:val="21"/>
          <w:szCs w:val="21"/>
        </w:rPr>
        <w:t>、粘附力以及毛管力，</w:t>
      </w:r>
      <w:r w:rsidR="009610DA" w:rsidRPr="002817D2">
        <w:rPr>
          <w:rFonts w:hAnsi="宋体" w:hint="eastAsia"/>
          <w:color w:val="FF0000"/>
          <w:sz w:val="21"/>
          <w:szCs w:val="21"/>
        </w:rPr>
        <w:t>阻止了油</w:t>
      </w:r>
      <w:proofErr w:type="gramStart"/>
      <w:r w:rsidR="009610DA" w:rsidRPr="002817D2">
        <w:rPr>
          <w:rFonts w:hAnsi="宋体" w:hint="eastAsia"/>
          <w:color w:val="FF0000"/>
          <w:sz w:val="21"/>
          <w:szCs w:val="21"/>
        </w:rPr>
        <w:t>相之间</w:t>
      </w:r>
      <w:proofErr w:type="gramEnd"/>
      <w:r w:rsidR="009610DA" w:rsidRPr="002817D2">
        <w:rPr>
          <w:rFonts w:hAnsi="宋体" w:hint="eastAsia"/>
          <w:color w:val="FF0000"/>
          <w:sz w:val="21"/>
          <w:szCs w:val="21"/>
        </w:rPr>
        <w:t>的靠近和聚并</w:t>
      </w:r>
      <w:r w:rsidR="009610DA" w:rsidRPr="002817D2">
        <w:rPr>
          <w:rFonts w:hAnsi="宋体" w:hint="eastAsia"/>
          <w:color w:val="FF0000"/>
          <w:sz w:val="21"/>
          <w:szCs w:val="21"/>
          <w:vertAlign w:val="superscript"/>
        </w:rPr>
        <w:t>[</w:t>
      </w:r>
      <w:r w:rsidR="009610DA" w:rsidRPr="002817D2">
        <w:rPr>
          <w:rFonts w:hAnsi="宋体"/>
          <w:color w:val="FF0000"/>
          <w:sz w:val="21"/>
          <w:szCs w:val="21"/>
          <w:vertAlign w:val="superscript"/>
        </w:rPr>
        <w:t>22</w:t>
      </w:r>
      <w:r w:rsidR="009610DA" w:rsidRPr="002817D2">
        <w:rPr>
          <w:rFonts w:hAnsi="宋体" w:hint="eastAsia"/>
          <w:color w:val="FF0000"/>
          <w:sz w:val="21"/>
          <w:szCs w:val="21"/>
          <w:vertAlign w:val="superscript"/>
        </w:rPr>
        <w:t>]</w:t>
      </w:r>
      <w:r w:rsidR="009610DA" w:rsidRPr="002817D2">
        <w:rPr>
          <w:rFonts w:hAnsi="宋体" w:hint="eastAsia"/>
          <w:color w:val="FF0000"/>
          <w:sz w:val="21"/>
          <w:szCs w:val="21"/>
        </w:rPr>
        <w:t>，</w:t>
      </w:r>
      <w:r w:rsidR="00F06AF7">
        <w:rPr>
          <w:rFonts w:hAnsi="宋体" w:hint="eastAsia"/>
          <w:color w:val="FF0000"/>
          <w:sz w:val="21"/>
          <w:szCs w:val="21"/>
        </w:rPr>
        <w:t>另一方面，</w:t>
      </w:r>
      <w:r w:rsidR="00997121" w:rsidRPr="002817D2">
        <w:rPr>
          <w:rFonts w:hAnsi="宋体" w:hint="eastAsia"/>
          <w:color w:val="FF0000"/>
          <w:sz w:val="21"/>
          <w:szCs w:val="21"/>
        </w:rPr>
        <w:t>摇床震荡</w:t>
      </w:r>
      <w:r w:rsidR="009610DA" w:rsidRPr="002817D2">
        <w:rPr>
          <w:rFonts w:hAnsi="宋体" w:hint="eastAsia"/>
          <w:color w:val="FF0000"/>
          <w:sz w:val="21"/>
          <w:szCs w:val="21"/>
        </w:rPr>
        <w:t>培养</w:t>
      </w:r>
      <w:r w:rsidR="00997121" w:rsidRPr="002817D2">
        <w:rPr>
          <w:rFonts w:hAnsi="宋体" w:hint="eastAsia"/>
          <w:color w:val="FF0000"/>
          <w:sz w:val="21"/>
          <w:szCs w:val="21"/>
        </w:rPr>
        <w:t>使</w:t>
      </w:r>
      <w:r w:rsidR="00F42A92" w:rsidRPr="002817D2">
        <w:rPr>
          <w:rFonts w:hAnsi="宋体" w:hint="eastAsia"/>
          <w:color w:val="FF0000"/>
          <w:sz w:val="21"/>
          <w:szCs w:val="21"/>
        </w:rPr>
        <w:t>油相与</w:t>
      </w:r>
      <w:r w:rsidR="00997121" w:rsidRPr="002817D2">
        <w:rPr>
          <w:rFonts w:hAnsi="宋体" w:hint="eastAsia"/>
          <w:color w:val="FF0000"/>
          <w:sz w:val="21"/>
          <w:szCs w:val="21"/>
        </w:rPr>
        <w:t>生物表面活性剂接触机会增加，从而使大油滴分散成小油滴，</w:t>
      </w:r>
      <w:r w:rsidR="00F06AF7">
        <w:rPr>
          <w:rFonts w:hAnsi="宋体" w:hint="eastAsia"/>
          <w:color w:val="FF0000"/>
          <w:sz w:val="21"/>
          <w:szCs w:val="21"/>
        </w:rPr>
        <w:t>二者均</w:t>
      </w:r>
      <w:r w:rsidR="00CB4444">
        <w:rPr>
          <w:rFonts w:hAnsi="宋体" w:hint="eastAsia"/>
          <w:color w:val="FF0000"/>
          <w:sz w:val="21"/>
          <w:szCs w:val="21"/>
        </w:rPr>
        <w:t>有</w:t>
      </w:r>
      <w:r w:rsidRPr="008154E2">
        <w:rPr>
          <w:rFonts w:hAnsi="宋体" w:hint="eastAsia"/>
          <w:sz w:val="21"/>
          <w:szCs w:val="21"/>
        </w:rPr>
        <w:t>利于乳状液的形成</w:t>
      </w:r>
      <w:r>
        <w:rPr>
          <w:rFonts w:hAnsi="宋体" w:hint="eastAsia"/>
          <w:sz w:val="21"/>
          <w:szCs w:val="21"/>
        </w:rPr>
        <w:t>与</w:t>
      </w:r>
      <w:r w:rsidRPr="008154E2">
        <w:rPr>
          <w:rFonts w:hAnsi="宋体" w:hint="eastAsia"/>
          <w:sz w:val="21"/>
          <w:szCs w:val="21"/>
        </w:rPr>
        <w:t>保持稳定</w:t>
      </w:r>
      <w:r w:rsidRPr="008154E2">
        <w:rPr>
          <w:rFonts w:hAnsi="宋体" w:hint="eastAsia"/>
          <w:sz w:val="21"/>
          <w:szCs w:val="21"/>
          <w:vertAlign w:val="superscript"/>
        </w:rPr>
        <w:t>[</w:t>
      </w:r>
      <w:r w:rsidR="00E2178A">
        <w:rPr>
          <w:rFonts w:hAnsi="宋体"/>
          <w:sz w:val="21"/>
          <w:szCs w:val="21"/>
          <w:vertAlign w:val="superscript"/>
        </w:rPr>
        <w:t>17</w:t>
      </w:r>
      <w:r w:rsidRPr="008154E2">
        <w:rPr>
          <w:rFonts w:hAnsi="宋体"/>
          <w:sz w:val="21"/>
          <w:szCs w:val="21"/>
          <w:vertAlign w:val="superscript"/>
        </w:rPr>
        <w:t>,</w:t>
      </w:r>
      <w:r w:rsidR="00E2178A">
        <w:rPr>
          <w:rFonts w:hAnsi="宋体"/>
          <w:sz w:val="21"/>
          <w:szCs w:val="21"/>
          <w:vertAlign w:val="superscript"/>
        </w:rPr>
        <w:t>24</w:t>
      </w:r>
      <w:r w:rsidRPr="008154E2">
        <w:rPr>
          <w:rFonts w:hAnsi="宋体" w:hint="eastAsia"/>
          <w:sz w:val="21"/>
          <w:szCs w:val="21"/>
          <w:vertAlign w:val="superscript"/>
        </w:rPr>
        <w:t>]</w:t>
      </w:r>
      <w:r w:rsidRPr="008154E2">
        <w:rPr>
          <w:rFonts w:hAnsi="宋体" w:hint="eastAsia"/>
          <w:sz w:val="21"/>
          <w:szCs w:val="21"/>
        </w:rPr>
        <w:t>。</w:t>
      </w:r>
    </w:p>
    <w:p w14:paraId="36A70967" w14:textId="77777777" w:rsidR="00062883" w:rsidRPr="008154E2" w:rsidRDefault="00F12D24" w:rsidP="00C04684">
      <w:pPr>
        <w:spacing w:line="300" w:lineRule="auto"/>
        <w:ind w:firstLineChars="0" w:firstLine="0"/>
        <w:outlineLvl w:val="2"/>
        <w:rPr>
          <w:rFonts w:eastAsia="楷体"/>
          <w:sz w:val="21"/>
          <w:szCs w:val="21"/>
        </w:rPr>
      </w:pPr>
      <w:r w:rsidRPr="008154E2">
        <w:rPr>
          <w:rFonts w:eastAsia="楷体" w:hint="eastAsia"/>
          <w:sz w:val="21"/>
          <w:szCs w:val="21"/>
        </w:rPr>
        <w:t>2.2</w:t>
      </w:r>
      <w:r w:rsidR="006A124E" w:rsidRPr="008154E2">
        <w:rPr>
          <w:rFonts w:eastAsia="楷体" w:hint="eastAsia"/>
          <w:sz w:val="21"/>
          <w:szCs w:val="21"/>
        </w:rPr>
        <w:t>.4</w:t>
      </w:r>
      <w:r w:rsidR="00D626A9" w:rsidRPr="008154E2">
        <w:rPr>
          <w:rFonts w:eastAsia="楷体" w:hint="eastAsia"/>
          <w:sz w:val="21"/>
          <w:szCs w:val="21"/>
        </w:rPr>
        <w:t xml:space="preserve"> </w:t>
      </w:r>
      <w:r w:rsidR="00A463A1" w:rsidRPr="008154E2">
        <w:rPr>
          <w:rFonts w:eastAsia="楷体" w:hint="eastAsia"/>
          <w:sz w:val="21"/>
          <w:szCs w:val="21"/>
        </w:rPr>
        <w:t>储层</w:t>
      </w:r>
      <w:r w:rsidR="008F0264" w:rsidRPr="008154E2">
        <w:rPr>
          <w:rFonts w:eastAsia="楷体" w:hint="eastAsia"/>
          <w:sz w:val="21"/>
          <w:szCs w:val="21"/>
        </w:rPr>
        <w:t>岩石</w:t>
      </w:r>
      <w:r w:rsidR="00A463A1" w:rsidRPr="008154E2">
        <w:rPr>
          <w:rFonts w:eastAsia="楷体" w:hint="eastAsia"/>
          <w:sz w:val="21"/>
          <w:szCs w:val="21"/>
        </w:rPr>
        <w:t>润湿性</w:t>
      </w:r>
      <w:r w:rsidR="00BC6C1A" w:rsidRPr="008154E2">
        <w:rPr>
          <w:rFonts w:eastAsia="楷体" w:hint="eastAsia"/>
          <w:sz w:val="21"/>
          <w:szCs w:val="21"/>
        </w:rPr>
        <w:t>分析</w:t>
      </w:r>
    </w:p>
    <w:p w14:paraId="75555B3B" w14:textId="3A27A6A4" w:rsidR="00255D60" w:rsidRDefault="00255D60" w:rsidP="004F0FA2">
      <w:pPr>
        <w:adjustRightInd w:val="0"/>
        <w:snapToGrid w:val="0"/>
        <w:spacing w:line="300" w:lineRule="auto"/>
        <w:ind w:firstLine="420"/>
        <w:rPr>
          <w:color w:val="FF0000"/>
          <w:sz w:val="21"/>
          <w:szCs w:val="21"/>
        </w:rPr>
      </w:pPr>
      <w:r>
        <w:rPr>
          <w:rFonts w:hint="eastAsia"/>
          <w:color w:val="FF0000"/>
          <w:sz w:val="21"/>
          <w:szCs w:val="21"/>
        </w:rPr>
        <w:t>图</w:t>
      </w:r>
      <w:r>
        <w:rPr>
          <w:rFonts w:hint="eastAsia"/>
          <w:color w:val="FF0000"/>
          <w:sz w:val="21"/>
          <w:szCs w:val="21"/>
        </w:rPr>
        <w:t>5</w:t>
      </w:r>
      <w:r>
        <w:rPr>
          <w:rFonts w:hint="eastAsia"/>
          <w:color w:val="FF0000"/>
          <w:sz w:val="21"/>
          <w:szCs w:val="21"/>
        </w:rPr>
        <w:t>为石英片在微生物</w:t>
      </w:r>
      <w:r>
        <w:rPr>
          <w:rFonts w:hint="eastAsia"/>
          <w:color w:val="FF0000"/>
          <w:sz w:val="21"/>
          <w:szCs w:val="21"/>
        </w:rPr>
        <w:t>SZ2</w:t>
      </w:r>
      <w:r>
        <w:rPr>
          <w:rFonts w:hint="eastAsia"/>
          <w:color w:val="FF0000"/>
          <w:sz w:val="21"/>
          <w:szCs w:val="21"/>
        </w:rPr>
        <w:t>、</w:t>
      </w:r>
      <w:r>
        <w:rPr>
          <w:rFonts w:hint="eastAsia"/>
          <w:color w:val="FF0000"/>
          <w:sz w:val="21"/>
          <w:szCs w:val="21"/>
        </w:rPr>
        <w:t>S3</w:t>
      </w:r>
      <w:r>
        <w:rPr>
          <w:rFonts w:hint="eastAsia"/>
          <w:color w:val="FF0000"/>
          <w:sz w:val="21"/>
          <w:szCs w:val="21"/>
        </w:rPr>
        <w:t>菌液和去离子水中经过不同时间浸泡后所拍摄的接触角变化示意图，图</w:t>
      </w:r>
      <w:r>
        <w:rPr>
          <w:rFonts w:hint="eastAsia"/>
          <w:color w:val="FF0000"/>
          <w:sz w:val="21"/>
          <w:szCs w:val="21"/>
        </w:rPr>
        <w:t>6</w:t>
      </w:r>
      <w:r>
        <w:rPr>
          <w:rFonts w:hint="eastAsia"/>
          <w:color w:val="FF0000"/>
          <w:sz w:val="21"/>
          <w:szCs w:val="21"/>
        </w:rPr>
        <w:t>为接触角变化与时间关系曲线图。</w:t>
      </w:r>
    </w:p>
    <w:p w14:paraId="056119E5" w14:textId="0109602C" w:rsidR="00810747" w:rsidRPr="00255D60" w:rsidRDefault="00810747" w:rsidP="00810747">
      <w:pPr>
        <w:adjustRightInd w:val="0"/>
        <w:snapToGrid w:val="0"/>
        <w:spacing w:line="300" w:lineRule="auto"/>
        <w:ind w:firstLineChars="0" w:firstLine="0"/>
        <w:rPr>
          <w:rFonts w:hAnsi="宋体"/>
          <w:sz w:val="21"/>
          <w:szCs w:val="21"/>
        </w:rPr>
      </w:pPr>
    </w:p>
    <w:tbl>
      <w:tblPr>
        <w:tblW w:w="8686" w:type="dxa"/>
        <w:jc w:val="center"/>
        <w:tblBorders>
          <w:top w:val="single" w:sz="4" w:space="0" w:color="auto"/>
          <w:bottom w:val="single" w:sz="4" w:space="0" w:color="auto"/>
        </w:tblBorders>
        <w:tblLayout w:type="fixed"/>
        <w:tblLook w:val="01E0" w:firstRow="1" w:lastRow="1" w:firstColumn="1" w:lastColumn="1" w:noHBand="0" w:noVBand="0"/>
      </w:tblPr>
      <w:tblGrid>
        <w:gridCol w:w="986"/>
        <w:gridCol w:w="1440"/>
        <w:gridCol w:w="1543"/>
        <w:gridCol w:w="1560"/>
        <w:gridCol w:w="1559"/>
        <w:gridCol w:w="1598"/>
      </w:tblGrid>
      <w:tr w:rsidR="00132738" w:rsidRPr="008154E2" w14:paraId="7048FD28" w14:textId="77777777" w:rsidTr="008E7D17">
        <w:trPr>
          <w:trHeight w:val="549"/>
          <w:jc w:val="center"/>
        </w:trPr>
        <w:tc>
          <w:tcPr>
            <w:tcW w:w="986" w:type="dxa"/>
            <w:tcBorders>
              <w:top w:val="single" w:sz="12" w:space="0" w:color="auto"/>
              <w:bottom w:val="single" w:sz="4" w:space="0" w:color="auto"/>
            </w:tcBorders>
            <w:shd w:val="clear" w:color="auto" w:fill="auto"/>
            <w:vAlign w:val="center"/>
          </w:tcPr>
          <w:p w14:paraId="6B7368F1" w14:textId="77777777" w:rsidR="00132738" w:rsidRPr="008154E2" w:rsidRDefault="004E3782" w:rsidP="006F0A3E">
            <w:pPr>
              <w:widowControl w:val="0"/>
              <w:tabs>
                <w:tab w:val="clear" w:pos="377"/>
              </w:tabs>
              <w:autoSpaceDE w:val="0"/>
              <w:autoSpaceDN w:val="0"/>
              <w:adjustRightInd w:val="0"/>
              <w:spacing w:line="240" w:lineRule="auto"/>
              <w:ind w:firstLineChars="0" w:firstLine="0"/>
              <w:jc w:val="center"/>
              <w:rPr>
                <w:sz w:val="18"/>
                <w:szCs w:val="18"/>
              </w:rPr>
            </w:pPr>
            <w:r w:rsidRPr="008154E2">
              <w:rPr>
                <w:sz w:val="18"/>
                <w:szCs w:val="18"/>
              </w:rPr>
              <w:lastRenderedPageBreak/>
              <w:t>时间</w:t>
            </w:r>
            <w:r w:rsidR="006F0A3E">
              <w:rPr>
                <w:rFonts w:hint="eastAsia"/>
                <w:sz w:val="18"/>
                <w:szCs w:val="18"/>
              </w:rPr>
              <w:t>/d</w:t>
            </w:r>
          </w:p>
        </w:tc>
        <w:tc>
          <w:tcPr>
            <w:tcW w:w="1440" w:type="dxa"/>
            <w:tcBorders>
              <w:top w:val="single" w:sz="12" w:space="0" w:color="auto"/>
              <w:bottom w:val="single" w:sz="4" w:space="0" w:color="auto"/>
            </w:tcBorders>
            <w:shd w:val="clear" w:color="auto" w:fill="auto"/>
            <w:vAlign w:val="center"/>
          </w:tcPr>
          <w:p w14:paraId="458DC66F" w14:textId="77777777" w:rsidR="00132738" w:rsidRPr="008154E2" w:rsidRDefault="00132738" w:rsidP="003A5A4E">
            <w:pPr>
              <w:widowControl w:val="0"/>
              <w:tabs>
                <w:tab w:val="clear" w:pos="377"/>
              </w:tabs>
              <w:autoSpaceDE w:val="0"/>
              <w:autoSpaceDN w:val="0"/>
              <w:adjustRightInd w:val="0"/>
              <w:spacing w:line="240" w:lineRule="auto"/>
              <w:ind w:firstLineChars="0" w:firstLine="0"/>
              <w:jc w:val="center"/>
              <w:rPr>
                <w:sz w:val="18"/>
                <w:szCs w:val="18"/>
              </w:rPr>
            </w:pPr>
            <w:r w:rsidRPr="008154E2">
              <w:rPr>
                <w:sz w:val="18"/>
                <w:szCs w:val="18"/>
              </w:rPr>
              <w:t xml:space="preserve">0 </w:t>
            </w:r>
          </w:p>
        </w:tc>
        <w:tc>
          <w:tcPr>
            <w:tcW w:w="1543" w:type="dxa"/>
            <w:tcBorders>
              <w:top w:val="single" w:sz="12" w:space="0" w:color="auto"/>
              <w:bottom w:val="single" w:sz="4" w:space="0" w:color="auto"/>
            </w:tcBorders>
            <w:shd w:val="clear" w:color="auto" w:fill="auto"/>
            <w:vAlign w:val="center"/>
          </w:tcPr>
          <w:p w14:paraId="6B0264EA" w14:textId="77777777" w:rsidR="00132738" w:rsidRPr="008154E2" w:rsidRDefault="00132738" w:rsidP="003A5A4E">
            <w:pPr>
              <w:widowControl w:val="0"/>
              <w:tabs>
                <w:tab w:val="clear" w:pos="377"/>
              </w:tabs>
              <w:autoSpaceDE w:val="0"/>
              <w:autoSpaceDN w:val="0"/>
              <w:adjustRightInd w:val="0"/>
              <w:spacing w:line="240" w:lineRule="auto"/>
              <w:ind w:firstLineChars="0" w:firstLine="0"/>
              <w:jc w:val="center"/>
              <w:rPr>
                <w:sz w:val="18"/>
                <w:szCs w:val="18"/>
              </w:rPr>
            </w:pPr>
            <w:r w:rsidRPr="008154E2">
              <w:rPr>
                <w:sz w:val="18"/>
                <w:szCs w:val="18"/>
              </w:rPr>
              <w:t xml:space="preserve">2 </w:t>
            </w:r>
          </w:p>
        </w:tc>
        <w:tc>
          <w:tcPr>
            <w:tcW w:w="1560" w:type="dxa"/>
            <w:tcBorders>
              <w:top w:val="single" w:sz="12" w:space="0" w:color="auto"/>
              <w:bottom w:val="single" w:sz="4" w:space="0" w:color="auto"/>
            </w:tcBorders>
            <w:shd w:val="clear" w:color="auto" w:fill="auto"/>
            <w:vAlign w:val="center"/>
          </w:tcPr>
          <w:p w14:paraId="55E667FB" w14:textId="77777777" w:rsidR="00132738" w:rsidRPr="008154E2" w:rsidRDefault="009367BD" w:rsidP="003A5A4E">
            <w:pPr>
              <w:widowControl w:val="0"/>
              <w:tabs>
                <w:tab w:val="clear" w:pos="377"/>
              </w:tabs>
              <w:autoSpaceDE w:val="0"/>
              <w:autoSpaceDN w:val="0"/>
              <w:adjustRightInd w:val="0"/>
              <w:spacing w:line="240" w:lineRule="auto"/>
              <w:ind w:firstLineChars="0" w:firstLine="0"/>
              <w:jc w:val="center"/>
              <w:rPr>
                <w:sz w:val="18"/>
                <w:szCs w:val="18"/>
              </w:rPr>
            </w:pPr>
            <w:r w:rsidRPr="008154E2">
              <w:rPr>
                <w:sz w:val="18"/>
                <w:szCs w:val="18"/>
              </w:rPr>
              <w:t xml:space="preserve">4 </w:t>
            </w:r>
          </w:p>
        </w:tc>
        <w:tc>
          <w:tcPr>
            <w:tcW w:w="1559" w:type="dxa"/>
            <w:tcBorders>
              <w:top w:val="single" w:sz="12" w:space="0" w:color="auto"/>
              <w:bottom w:val="single" w:sz="4" w:space="0" w:color="auto"/>
            </w:tcBorders>
            <w:shd w:val="clear" w:color="auto" w:fill="auto"/>
            <w:vAlign w:val="center"/>
          </w:tcPr>
          <w:p w14:paraId="032FF582" w14:textId="77777777" w:rsidR="00132738" w:rsidRPr="008154E2" w:rsidRDefault="00132738" w:rsidP="003A5A4E">
            <w:pPr>
              <w:widowControl w:val="0"/>
              <w:tabs>
                <w:tab w:val="clear" w:pos="377"/>
              </w:tabs>
              <w:autoSpaceDE w:val="0"/>
              <w:autoSpaceDN w:val="0"/>
              <w:adjustRightInd w:val="0"/>
              <w:spacing w:line="240" w:lineRule="auto"/>
              <w:ind w:firstLineChars="0" w:firstLine="0"/>
              <w:jc w:val="center"/>
              <w:rPr>
                <w:sz w:val="18"/>
                <w:szCs w:val="18"/>
              </w:rPr>
            </w:pPr>
            <w:r w:rsidRPr="008154E2">
              <w:rPr>
                <w:sz w:val="18"/>
                <w:szCs w:val="18"/>
              </w:rPr>
              <w:t xml:space="preserve">6 </w:t>
            </w:r>
          </w:p>
        </w:tc>
        <w:tc>
          <w:tcPr>
            <w:tcW w:w="1598" w:type="dxa"/>
            <w:tcBorders>
              <w:top w:val="single" w:sz="12" w:space="0" w:color="auto"/>
              <w:bottom w:val="single" w:sz="4" w:space="0" w:color="auto"/>
            </w:tcBorders>
            <w:shd w:val="clear" w:color="auto" w:fill="auto"/>
            <w:vAlign w:val="center"/>
          </w:tcPr>
          <w:p w14:paraId="61EA303A" w14:textId="77777777" w:rsidR="00132738" w:rsidRPr="008154E2" w:rsidRDefault="00132738" w:rsidP="003A5A4E">
            <w:pPr>
              <w:widowControl w:val="0"/>
              <w:tabs>
                <w:tab w:val="clear" w:pos="377"/>
              </w:tabs>
              <w:autoSpaceDE w:val="0"/>
              <w:autoSpaceDN w:val="0"/>
              <w:adjustRightInd w:val="0"/>
              <w:spacing w:line="240" w:lineRule="auto"/>
              <w:ind w:firstLineChars="0" w:firstLine="0"/>
              <w:jc w:val="center"/>
              <w:rPr>
                <w:sz w:val="18"/>
                <w:szCs w:val="18"/>
              </w:rPr>
            </w:pPr>
            <w:r w:rsidRPr="008154E2">
              <w:rPr>
                <w:sz w:val="18"/>
                <w:szCs w:val="18"/>
              </w:rPr>
              <w:t xml:space="preserve">8 </w:t>
            </w:r>
          </w:p>
        </w:tc>
      </w:tr>
      <w:tr w:rsidR="00132738" w:rsidRPr="008154E2" w14:paraId="08F99F8A" w14:textId="77777777" w:rsidTr="008E7D17">
        <w:trPr>
          <w:trHeight w:val="828"/>
          <w:jc w:val="center"/>
        </w:trPr>
        <w:tc>
          <w:tcPr>
            <w:tcW w:w="986" w:type="dxa"/>
            <w:tcBorders>
              <w:top w:val="single" w:sz="4" w:space="0" w:color="auto"/>
              <w:bottom w:val="nil"/>
            </w:tcBorders>
            <w:shd w:val="clear" w:color="auto" w:fill="auto"/>
            <w:vAlign w:val="center"/>
          </w:tcPr>
          <w:p w14:paraId="3B24E171" w14:textId="77777777" w:rsidR="00132738" w:rsidRPr="008154E2" w:rsidRDefault="004939FF" w:rsidP="003A5A4E">
            <w:pPr>
              <w:widowControl w:val="0"/>
              <w:tabs>
                <w:tab w:val="clear" w:pos="377"/>
              </w:tabs>
              <w:autoSpaceDE w:val="0"/>
              <w:autoSpaceDN w:val="0"/>
              <w:adjustRightInd w:val="0"/>
              <w:spacing w:line="240" w:lineRule="auto"/>
              <w:ind w:firstLineChars="0" w:firstLine="0"/>
              <w:jc w:val="center"/>
              <w:rPr>
                <w:sz w:val="18"/>
                <w:szCs w:val="18"/>
              </w:rPr>
            </w:pPr>
            <w:r w:rsidRPr="008154E2">
              <w:rPr>
                <w:sz w:val="18"/>
                <w:szCs w:val="18"/>
              </w:rPr>
              <w:t>SZ2</w:t>
            </w:r>
          </w:p>
        </w:tc>
        <w:tc>
          <w:tcPr>
            <w:tcW w:w="1440" w:type="dxa"/>
            <w:tcBorders>
              <w:top w:val="single" w:sz="4" w:space="0" w:color="auto"/>
              <w:bottom w:val="nil"/>
            </w:tcBorders>
            <w:shd w:val="clear" w:color="auto" w:fill="auto"/>
            <w:vAlign w:val="center"/>
          </w:tcPr>
          <w:p w14:paraId="10E973E9" w14:textId="6D3F6239" w:rsidR="00132738" w:rsidRPr="008154E2" w:rsidRDefault="006713CF" w:rsidP="003A5A4E">
            <w:pPr>
              <w:widowControl w:val="0"/>
              <w:tabs>
                <w:tab w:val="clear" w:pos="377"/>
              </w:tabs>
              <w:autoSpaceDE w:val="0"/>
              <w:autoSpaceDN w:val="0"/>
              <w:adjustRightInd w:val="0"/>
              <w:spacing w:line="240" w:lineRule="auto"/>
              <w:ind w:firstLineChars="0" w:firstLine="0"/>
              <w:jc w:val="center"/>
              <w:rPr>
                <w:sz w:val="18"/>
                <w:szCs w:val="18"/>
              </w:rPr>
            </w:pPr>
            <w:r>
              <w:rPr>
                <w:noProof/>
                <w:sz w:val="18"/>
                <w:szCs w:val="18"/>
              </w:rPr>
              <w:drawing>
                <wp:inline distT="0" distB="0" distL="0" distR="0" wp14:anchorId="33A809DC" wp14:editId="405F0809">
                  <wp:extent cx="860400" cy="8172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68_副本.jpg"/>
                          <pic:cNvPicPr/>
                        </pic:nvPicPr>
                        <pic:blipFill>
                          <a:blip r:embed="rId18">
                            <a:extLst>
                              <a:ext uri="{28A0092B-C50C-407E-A947-70E740481C1C}">
                                <a14:useLocalDpi xmlns:a14="http://schemas.microsoft.com/office/drawing/2010/main" val="0"/>
                              </a:ext>
                            </a:extLst>
                          </a:blip>
                          <a:stretch>
                            <a:fillRect/>
                          </a:stretch>
                        </pic:blipFill>
                        <pic:spPr>
                          <a:xfrm>
                            <a:off x="0" y="0"/>
                            <a:ext cx="860400" cy="817200"/>
                          </a:xfrm>
                          <a:prstGeom prst="rect">
                            <a:avLst/>
                          </a:prstGeom>
                        </pic:spPr>
                      </pic:pic>
                    </a:graphicData>
                  </a:graphic>
                </wp:inline>
              </w:drawing>
            </w:r>
          </w:p>
        </w:tc>
        <w:tc>
          <w:tcPr>
            <w:tcW w:w="1543" w:type="dxa"/>
            <w:tcBorders>
              <w:top w:val="single" w:sz="4" w:space="0" w:color="auto"/>
              <w:bottom w:val="nil"/>
            </w:tcBorders>
            <w:shd w:val="clear" w:color="auto" w:fill="auto"/>
            <w:vAlign w:val="center"/>
          </w:tcPr>
          <w:p w14:paraId="67106C89" w14:textId="2ED2810E" w:rsidR="00132738" w:rsidRPr="008154E2" w:rsidRDefault="006713CF" w:rsidP="003A5A4E">
            <w:pPr>
              <w:widowControl w:val="0"/>
              <w:tabs>
                <w:tab w:val="clear" w:pos="377"/>
              </w:tabs>
              <w:autoSpaceDE w:val="0"/>
              <w:autoSpaceDN w:val="0"/>
              <w:adjustRightInd w:val="0"/>
              <w:spacing w:line="240" w:lineRule="auto"/>
              <w:ind w:firstLineChars="0" w:firstLine="0"/>
              <w:jc w:val="center"/>
              <w:rPr>
                <w:sz w:val="18"/>
                <w:szCs w:val="18"/>
              </w:rPr>
            </w:pPr>
            <w:r>
              <w:rPr>
                <w:noProof/>
                <w:sz w:val="18"/>
                <w:szCs w:val="18"/>
              </w:rPr>
              <w:drawing>
                <wp:inline distT="0" distB="0" distL="0" distR="0" wp14:anchorId="5CADC296" wp14:editId="56A6CC8B">
                  <wp:extent cx="824400" cy="8244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569_副本.jpg"/>
                          <pic:cNvPicPr/>
                        </pic:nvPicPr>
                        <pic:blipFill>
                          <a:blip r:embed="rId19">
                            <a:extLst>
                              <a:ext uri="{28A0092B-C50C-407E-A947-70E740481C1C}">
                                <a14:useLocalDpi xmlns:a14="http://schemas.microsoft.com/office/drawing/2010/main" val="0"/>
                              </a:ext>
                            </a:extLst>
                          </a:blip>
                          <a:stretch>
                            <a:fillRect/>
                          </a:stretch>
                        </pic:blipFill>
                        <pic:spPr>
                          <a:xfrm>
                            <a:off x="0" y="0"/>
                            <a:ext cx="824400" cy="824400"/>
                          </a:xfrm>
                          <a:prstGeom prst="rect">
                            <a:avLst/>
                          </a:prstGeom>
                        </pic:spPr>
                      </pic:pic>
                    </a:graphicData>
                  </a:graphic>
                </wp:inline>
              </w:drawing>
            </w:r>
          </w:p>
        </w:tc>
        <w:tc>
          <w:tcPr>
            <w:tcW w:w="1560" w:type="dxa"/>
            <w:tcBorders>
              <w:top w:val="single" w:sz="4" w:space="0" w:color="auto"/>
              <w:bottom w:val="nil"/>
            </w:tcBorders>
            <w:shd w:val="clear" w:color="auto" w:fill="auto"/>
            <w:vAlign w:val="center"/>
          </w:tcPr>
          <w:p w14:paraId="7C20BB20" w14:textId="42E2C332" w:rsidR="00132738" w:rsidRPr="008154E2" w:rsidRDefault="006713CF" w:rsidP="003A5A4E">
            <w:pPr>
              <w:widowControl w:val="0"/>
              <w:tabs>
                <w:tab w:val="clear" w:pos="377"/>
              </w:tabs>
              <w:autoSpaceDE w:val="0"/>
              <w:autoSpaceDN w:val="0"/>
              <w:adjustRightInd w:val="0"/>
              <w:spacing w:line="240" w:lineRule="auto"/>
              <w:ind w:firstLineChars="0" w:firstLine="0"/>
              <w:jc w:val="center"/>
              <w:rPr>
                <w:sz w:val="18"/>
                <w:szCs w:val="18"/>
              </w:rPr>
            </w:pPr>
            <w:r>
              <w:rPr>
                <w:noProof/>
                <w:sz w:val="18"/>
                <w:szCs w:val="18"/>
              </w:rPr>
              <w:drawing>
                <wp:inline distT="0" distB="0" distL="0" distR="0" wp14:anchorId="10671F1F" wp14:editId="57BCFD4F">
                  <wp:extent cx="817200" cy="8172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570_副本.jpg"/>
                          <pic:cNvPicPr/>
                        </pic:nvPicPr>
                        <pic:blipFill>
                          <a:blip r:embed="rId20">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559" w:type="dxa"/>
            <w:tcBorders>
              <w:top w:val="single" w:sz="4" w:space="0" w:color="auto"/>
              <w:bottom w:val="nil"/>
            </w:tcBorders>
            <w:shd w:val="clear" w:color="auto" w:fill="auto"/>
            <w:vAlign w:val="center"/>
          </w:tcPr>
          <w:p w14:paraId="0EB7C865" w14:textId="666D4E99" w:rsidR="00132738" w:rsidRPr="008154E2" w:rsidRDefault="006713CF" w:rsidP="003A5A4E">
            <w:pPr>
              <w:widowControl w:val="0"/>
              <w:tabs>
                <w:tab w:val="clear" w:pos="377"/>
              </w:tabs>
              <w:autoSpaceDE w:val="0"/>
              <w:autoSpaceDN w:val="0"/>
              <w:adjustRightInd w:val="0"/>
              <w:spacing w:line="240" w:lineRule="auto"/>
              <w:ind w:firstLineChars="0" w:firstLine="0"/>
              <w:jc w:val="center"/>
              <w:rPr>
                <w:sz w:val="18"/>
                <w:szCs w:val="18"/>
              </w:rPr>
            </w:pPr>
            <w:r>
              <w:rPr>
                <w:noProof/>
                <w:sz w:val="18"/>
                <w:szCs w:val="18"/>
              </w:rPr>
              <w:drawing>
                <wp:inline distT="0" distB="0" distL="0" distR="0" wp14:anchorId="0A6D23CB" wp14:editId="084E9B44">
                  <wp:extent cx="817200" cy="8172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571_副本.jpg"/>
                          <pic:cNvPicPr/>
                        </pic:nvPicPr>
                        <pic:blipFill>
                          <a:blip r:embed="rId21">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598" w:type="dxa"/>
            <w:tcBorders>
              <w:top w:val="single" w:sz="4" w:space="0" w:color="auto"/>
              <w:bottom w:val="nil"/>
            </w:tcBorders>
            <w:shd w:val="clear" w:color="auto" w:fill="auto"/>
            <w:vAlign w:val="center"/>
          </w:tcPr>
          <w:p w14:paraId="3B8F7148" w14:textId="0F6274ED" w:rsidR="00132738" w:rsidRPr="008154E2" w:rsidRDefault="006713CF" w:rsidP="003A5A4E">
            <w:pPr>
              <w:widowControl w:val="0"/>
              <w:tabs>
                <w:tab w:val="clear" w:pos="377"/>
              </w:tabs>
              <w:autoSpaceDE w:val="0"/>
              <w:autoSpaceDN w:val="0"/>
              <w:adjustRightInd w:val="0"/>
              <w:spacing w:line="240" w:lineRule="auto"/>
              <w:ind w:firstLineChars="0" w:firstLine="0"/>
              <w:jc w:val="center"/>
              <w:rPr>
                <w:sz w:val="18"/>
                <w:szCs w:val="18"/>
              </w:rPr>
            </w:pPr>
            <w:r>
              <w:rPr>
                <w:noProof/>
                <w:sz w:val="18"/>
                <w:szCs w:val="18"/>
              </w:rPr>
              <w:drawing>
                <wp:inline distT="0" distB="0" distL="0" distR="0" wp14:anchorId="4F2C55BA" wp14:editId="07977634">
                  <wp:extent cx="813600" cy="8136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572_副本.jpg"/>
                          <pic:cNvPicPr/>
                        </pic:nvPicPr>
                        <pic:blipFill>
                          <a:blip r:embed="rId22">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tc>
      </w:tr>
      <w:tr w:rsidR="00095E54" w:rsidRPr="008154E2" w14:paraId="05D2D407" w14:textId="77777777" w:rsidTr="008E7D17">
        <w:trPr>
          <w:trHeight w:val="828"/>
          <w:jc w:val="center"/>
        </w:trPr>
        <w:tc>
          <w:tcPr>
            <w:tcW w:w="986" w:type="dxa"/>
            <w:tcBorders>
              <w:top w:val="nil"/>
              <w:bottom w:val="nil"/>
            </w:tcBorders>
            <w:shd w:val="clear" w:color="auto" w:fill="auto"/>
            <w:vAlign w:val="center"/>
          </w:tcPr>
          <w:p w14:paraId="6B6A3670" w14:textId="77777777" w:rsidR="00095E54" w:rsidRPr="008154E2" w:rsidRDefault="00783888" w:rsidP="003A5A4E">
            <w:pPr>
              <w:widowControl w:val="0"/>
              <w:tabs>
                <w:tab w:val="clear" w:pos="377"/>
              </w:tabs>
              <w:autoSpaceDE w:val="0"/>
              <w:autoSpaceDN w:val="0"/>
              <w:adjustRightInd w:val="0"/>
              <w:spacing w:line="240" w:lineRule="auto"/>
              <w:ind w:firstLineChars="0" w:firstLine="0"/>
              <w:jc w:val="center"/>
              <w:rPr>
                <w:sz w:val="18"/>
                <w:szCs w:val="18"/>
              </w:rPr>
            </w:pPr>
            <w:r w:rsidRPr="008154E2">
              <w:rPr>
                <w:sz w:val="18"/>
                <w:szCs w:val="18"/>
              </w:rPr>
              <w:t>S3</w:t>
            </w:r>
          </w:p>
        </w:tc>
        <w:tc>
          <w:tcPr>
            <w:tcW w:w="1440" w:type="dxa"/>
            <w:tcBorders>
              <w:top w:val="nil"/>
              <w:bottom w:val="nil"/>
            </w:tcBorders>
            <w:shd w:val="clear" w:color="auto" w:fill="auto"/>
            <w:vAlign w:val="center"/>
          </w:tcPr>
          <w:p w14:paraId="64B76790" w14:textId="2BE82DC2" w:rsidR="00095E54" w:rsidRPr="008154E2" w:rsidRDefault="006713CF" w:rsidP="003A5A4E">
            <w:pPr>
              <w:widowControl w:val="0"/>
              <w:tabs>
                <w:tab w:val="clear" w:pos="377"/>
              </w:tabs>
              <w:autoSpaceDE w:val="0"/>
              <w:autoSpaceDN w:val="0"/>
              <w:adjustRightInd w:val="0"/>
              <w:spacing w:line="240" w:lineRule="auto"/>
              <w:ind w:firstLineChars="0" w:firstLine="0"/>
              <w:jc w:val="center"/>
              <w:rPr>
                <w:noProof/>
                <w:sz w:val="18"/>
                <w:szCs w:val="18"/>
              </w:rPr>
            </w:pPr>
            <w:r>
              <w:rPr>
                <w:noProof/>
                <w:sz w:val="18"/>
                <w:szCs w:val="18"/>
              </w:rPr>
              <w:drawing>
                <wp:inline distT="0" distB="0" distL="0" distR="0" wp14:anchorId="053034D6" wp14:editId="21A68B4A">
                  <wp:extent cx="828000" cy="8064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11_副本.jpg"/>
                          <pic:cNvPicPr/>
                        </pic:nvPicPr>
                        <pic:blipFill>
                          <a:blip r:embed="rId23">
                            <a:extLst>
                              <a:ext uri="{28A0092B-C50C-407E-A947-70E740481C1C}">
                                <a14:useLocalDpi xmlns:a14="http://schemas.microsoft.com/office/drawing/2010/main" val="0"/>
                              </a:ext>
                            </a:extLst>
                          </a:blip>
                          <a:stretch>
                            <a:fillRect/>
                          </a:stretch>
                        </pic:blipFill>
                        <pic:spPr>
                          <a:xfrm>
                            <a:off x="0" y="0"/>
                            <a:ext cx="828000" cy="806400"/>
                          </a:xfrm>
                          <a:prstGeom prst="rect">
                            <a:avLst/>
                          </a:prstGeom>
                        </pic:spPr>
                      </pic:pic>
                    </a:graphicData>
                  </a:graphic>
                </wp:inline>
              </w:drawing>
            </w:r>
          </w:p>
        </w:tc>
        <w:tc>
          <w:tcPr>
            <w:tcW w:w="1543" w:type="dxa"/>
            <w:tcBorders>
              <w:top w:val="nil"/>
              <w:bottom w:val="nil"/>
            </w:tcBorders>
            <w:shd w:val="clear" w:color="auto" w:fill="auto"/>
            <w:vAlign w:val="center"/>
          </w:tcPr>
          <w:p w14:paraId="6B0CE955" w14:textId="2F1B7B2D" w:rsidR="00095E54" w:rsidRPr="008154E2" w:rsidRDefault="006713CF" w:rsidP="003A5A4E">
            <w:pPr>
              <w:widowControl w:val="0"/>
              <w:tabs>
                <w:tab w:val="clear" w:pos="377"/>
              </w:tabs>
              <w:autoSpaceDE w:val="0"/>
              <w:autoSpaceDN w:val="0"/>
              <w:adjustRightInd w:val="0"/>
              <w:spacing w:line="240" w:lineRule="auto"/>
              <w:ind w:firstLineChars="0" w:firstLine="0"/>
              <w:jc w:val="center"/>
              <w:rPr>
                <w:noProof/>
                <w:sz w:val="18"/>
                <w:szCs w:val="18"/>
              </w:rPr>
            </w:pPr>
            <w:r>
              <w:rPr>
                <w:noProof/>
                <w:sz w:val="18"/>
                <w:szCs w:val="18"/>
              </w:rPr>
              <w:drawing>
                <wp:inline distT="0" distB="0" distL="0" distR="0" wp14:anchorId="4C514C78" wp14:editId="4AA731D4">
                  <wp:extent cx="806400" cy="8064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12_副本.jpg"/>
                          <pic:cNvPicPr/>
                        </pic:nvPicPr>
                        <pic:blipFill>
                          <a:blip r:embed="rId24">
                            <a:extLst>
                              <a:ext uri="{28A0092B-C50C-407E-A947-70E740481C1C}">
                                <a14:useLocalDpi xmlns:a14="http://schemas.microsoft.com/office/drawing/2010/main" val="0"/>
                              </a:ext>
                            </a:extLst>
                          </a:blip>
                          <a:stretch>
                            <a:fillRect/>
                          </a:stretch>
                        </pic:blipFill>
                        <pic:spPr>
                          <a:xfrm>
                            <a:off x="0" y="0"/>
                            <a:ext cx="806400" cy="806400"/>
                          </a:xfrm>
                          <a:prstGeom prst="rect">
                            <a:avLst/>
                          </a:prstGeom>
                        </pic:spPr>
                      </pic:pic>
                    </a:graphicData>
                  </a:graphic>
                </wp:inline>
              </w:drawing>
            </w:r>
          </w:p>
        </w:tc>
        <w:tc>
          <w:tcPr>
            <w:tcW w:w="1560" w:type="dxa"/>
            <w:tcBorders>
              <w:top w:val="nil"/>
              <w:bottom w:val="nil"/>
            </w:tcBorders>
            <w:shd w:val="clear" w:color="auto" w:fill="auto"/>
            <w:vAlign w:val="center"/>
          </w:tcPr>
          <w:p w14:paraId="696062E7" w14:textId="4E115282" w:rsidR="00095E54" w:rsidRPr="008154E2" w:rsidRDefault="006713CF" w:rsidP="003A5A4E">
            <w:pPr>
              <w:widowControl w:val="0"/>
              <w:tabs>
                <w:tab w:val="clear" w:pos="377"/>
              </w:tabs>
              <w:autoSpaceDE w:val="0"/>
              <w:autoSpaceDN w:val="0"/>
              <w:adjustRightInd w:val="0"/>
              <w:spacing w:line="240" w:lineRule="auto"/>
              <w:ind w:firstLineChars="0" w:firstLine="0"/>
              <w:jc w:val="center"/>
              <w:rPr>
                <w:noProof/>
                <w:sz w:val="18"/>
                <w:szCs w:val="18"/>
              </w:rPr>
            </w:pPr>
            <w:r>
              <w:rPr>
                <w:noProof/>
                <w:sz w:val="18"/>
                <w:szCs w:val="18"/>
              </w:rPr>
              <w:drawing>
                <wp:inline distT="0" distB="0" distL="0" distR="0" wp14:anchorId="099714E1" wp14:editId="0B2F7FB7">
                  <wp:extent cx="817200" cy="8172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13_副本.jpg"/>
                          <pic:cNvPicPr/>
                        </pic:nvPicPr>
                        <pic:blipFill>
                          <a:blip r:embed="rId25">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559" w:type="dxa"/>
            <w:tcBorders>
              <w:top w:val="nil"/>
              <w:bottom w:val="nil"/>
            </w:tcBorders>
            <w:shd w:val="clear" w:color="auto" w:fill="auto"/>
            <w:vAlign w:val="center"/>
          </w:tcPr>
          <w:p w14:paraId="31BF3007" w14:textId="31A1CBE7" w:rsidR="00095E54" w:rsidRPr="008154E2" w:rsidRDefault="006713CF" w:rsidP="003A5A4E">
            <w:pPr>
              <w:widowControl w:val="0"/>
              <w:tabs>
                <w:tab w:val="clear" w:pos="377"/>
              </w:tabs>
              <w:autoSpaceDE w:val="0"/>
              <w:autoSpaceDN w:val="0"/>
              <w:adjustRightInd w:val="0"/>
              <w:spacing w:line="240" w:lineRule="auto"/>
              <w:ind w:firstLineChars="0" w:firstLine="0"/>
              <w:jc w:val="center"/>
              <w:rPr>
                <w:noProof/>
                <w:sz w:val="18"/>
                <w:szCs w:val="18"/>
              </w:rPr>
            </w:pPr>
            <w:r>
              <w:rPr>
                <w:noProof/>
                <w:sz w:val="18"/>
                <w:szCs w:val="18"/>
              </w:rPr>
              <w:drawing>
                <wp:inline distT="0" distB="0" distL="0" distR="0" wp14:anchorId="27181B43" wp14:editId="38433FF6">
                  <wp:extent cx="817200" cy="8172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14_副本.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inline>
              </w:drawing>
            </w:r>
          </w:p>
        </w:tc>
        <w:tc>
          <w:tcPr>
            <w:tcW w:w="1598" w:type="dxa"/>
            <w:tcBorders>
              <w:top w:val="nil"/>
              <w:bottom w:val="nil"/>
            </w:tcBorders>
            <w:shd w:val="clear" w:color="auto" w:fill="auto"/>
            <w:vAlign w:val="center"/>
          </w:tcPr>
          <w:p w14:paraId="0EA25CE7" w14:textId="2FFEF266" w:rsidR="00095E54" w:rsidRPr="008154E2" w:rsidRDefault="006713CF" w:rsidP="003A5A4E">
            <w:pPr>
              <w:widowControl w:val="0"/>
              <w:tabs>
                <w:tab w:val="clear" w:pos="377"/>
              </w:tabs>
              <w:autoSpaceDE w:val="0"/>
              <w:autoSpaceDN w:val="0"/>
              <w:adjustRightInd w:val="0"/>
              <w:spacing w:line="240" w:lineRule="auto"/>
              <w:ind w:firstLineChars="0" w:firstLine="0"/>
              <w:jc w:val="center"/>
              <w:rPr>
                <w:noProof/>
                <w:sz w:val="18"/>
                <w:szCs w:val="18"/>
              </w:rPr>
            </w:pPr>
            <w:r>
              <w:rPr>
                <w:noProof/>
                <w:sz w:val="18"/>
                <w:szCs w:val="18"/>
              </w:rPr>
              <w:drawing>
                <wp:inline distT="0" distB="0" distL="0" distR="0" wp14:anchorId="62A5F2BE" wp14:editId="0D76886E">
                  <wp:extent cx="813600" cy="81360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15_副本.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inline>
              </w:drawing>
            </w:r>
          </w:p>
        </w:tc>
      </w:tr>
      <w:tr w:rsidR="00132738" w:rsidRPr="008154E2" w14:paraId="48A9E078" w14:textId="77777777" w:rsidTr="008E7D17">
        <w:trPr>
          <w:trHeight w:val="829"/>
          <w:jc w:val="center"/>
        </w:trPr>
        <w:tc>
          <w:tcPr>
            <w:tcW w:w="986" w:type="dxa"/>
            <w:tcBorders>
              <w:top w:val="nil"/>
              <w:bottom w:val="single" w:sz="12" w:space="0" w:color="auto"/>
            </w:tcBorders>
            <w:shd w:val="clear" w:color="auto" w:fill="auto"/>
            <w:vAlign w:val="center"/>
          </w:tcPr>
          <w:p w14:paraId="041CB650" w14:textId="108AD770" w:rsidR="00132738" w:rsidRPr="008E7D17" w:rsidRDefault="008E7D17" w:rsidP="003A5A4E">
            <w:pPr>
              <w:widowControl w:val="0"/>
              <w:tabs>
                <w:tab w:val="clear" w:pos="377"/>
              </w:tabs>
              <w:autoSpaceDE w:val="0"/>
              <w:autoSpaceDN w:val="0"/>
              <w:adjustRightInd w:val="0"/>
              <w:spacing w:line="240" w:lineRule="auto"/>
              <w:ind w:firstLineChars="0" w:firstLine="0"/>
              <w:jc w:val="center"/>
              <w:rPr>
                <w:color w:val="FF0000"/>
                <w:sz w:val="18"/>
                <w:szCs w:val="18"/>
              </w:rPr>
            </w:pPr>
            <w:r w:rsidRPr="008E7D17">
              <w:rPr>
                <w:rFonts w:hint="eastAsia"/>
                <w:color w:val="FF0000"/>
                <w:sz w:val="18"/>
                <w:szCs w:val="18"/>
              </w:rPr>
              <w:t>去离子水</w:t>
            </w:r>
          </w:p>
        </w:tc>
        <w:tc>
          <w:tcPr>
            <w:tcW w:w="1440" w:type="dxa"/>
            <w:tcBorders>
              <w:top w:val="nil"/>
              <w:bottom w:val="single" w:sz="12" w:space="0" w:color="auto"/>
            </w:tcBorders>
            <w:shd w:val="clear" w:color="auto" w:fill="auto"/>
            <w:vAlign w:val="center"/>
          </w:tcPr>
          <w:p w14:paraId="5C8ABD27" w14:textId="1C3364C8" w:rsidR="00132738" w:rsidRPr="008154E2" w:rsidRDefault="006713CF" w:rsidP="003A5A4E">
            <w:pPr>
              <w:widowControl w:val="0"/>
              <w:tabs>
                <w:tab w:val="clear" w:pos="377"/>
              </w:tabs>
              <w:autoSpaceDE w:val="0"/>
              <w:autoSpaceDN w:val="0"/>
              <w:adjustRightInd w:val="0"/>
              <w:spacing w:line="240" w:lineRule="auto"/>
              <w:ind w:firstLineChars="0" w:firstLine="0"/>
              <w:jc w:val="center"/>
              <w:rPr>
                <w:sz w:val="18"/>
                <w:szCs w:val="18"/>
              </w:rPr>
            </w:pPr>
            <w:r>
              <w:rPr>
                <w:noProof/>
                <w:sz w:val="18"/>
                <w:szCs w:val="18"/>
              </w:rPr>
              <w:drawing>
                <wp:inline distT="0" distB="0" distL="0" distR="0" wp14:anchorId="7AAE08E5" wp14:editId="14B7AB13">
                  <wp:extent cx="828675" cy="824865"/>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01_副本.jpg"/>
                          <pic:cNvPicPr/>
                        </pic:nvPicPr>
                        <pic:blipFill>
                          <a:blip r:embed="rId28">
                            <a:extLst>
                              <a:ext uri="{28A0092B-C50C-407E-A947-70E740481C1C}">
                                <a14:useLocalDpi xmlns:a14="http://schemas.microsoft.com/office/drawing/2010/main" val="0"/>
                              </a:ext>
                            </a:extLst>
                          </a:blip>
                          <a:stretch>
                            <a:fillRect/>
                          </a:stretch>
                        </pic:blipFill>
                        <pic:spPr>
                          <a:xfrm>
                            <a:off x="0" y="0"/>
                            <a:ext cx="828675" cy="824865"/>
                          </a:xfrm>
                          <a:prstGeom prst="rect">
                            <a:avLst/>
                          </a:prstGeom>
                        </pic:spPr>
                      </pic:pic>
                    </a:graphicData>
                  </a:graphic>
                </wp:inline>
              </w:drawing>
            </w:r>
          </w:p>
        </w:tc>
        <w:tc>
          <w:tcPr>
            <w:tcW w:w="1543" w:type="dxa"/>
            <w:tcBorders>
              <w:top w:val="nil"/>
              <w:bottom w:val="single" w:sz="12" w:space="0" w:color="auto"/>
            </w:tcBorders>
            <w:shd w:val="clear" w:color="auto" w:fill="auto"/>
            <w:vAlign w:val="center"/>
          </w:tcPr>
          <w:p w14:paraId="518773CF" w14:textId="5FC89E47" w:rsidR="00132738" w:rsidRPr="008154E2" w:rsidRDefault="006713CF" w:rsidP="003A5A4E">
            <w:pPr>
              <w:widowControl w:val="0"/>
              <w:tabs>
                <w:tab w:val="clear" w:pos="377"/>
              </w:tabs>
              <w:autoSpaceDE w:val="0"/>
              <w:autoSpaceDN w:val="0"/>
              <w:adjustRightInd w:val="0"/>
              <w:spacing w:line="240" w:lineRule="auto"/>
              <w:ind w:firstLineChars="0" w:firstLine="0"/>
              <w:jc w:val="center"/>
              <w:rPr>
                <w:sz w:val="18"/>
                <w:szCs w:val="18"/>
              </w:rPr>
            </w:pPr>
            <w:r>
              <w:rPr>
                <w:noProof/>
                <w:sz w:val="18"/>
                <w:szCs w:val="18"/>
              </w:rPr>
              <w:drawing>
                <wp:inline distT="0" distB="0" distL="0" distR="0" wp14:anchorId="2E6CE821" wp14:editId="105FEE7C">
                  <wp:extent cx="820800" cy="8100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02_副本.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20800" cy="810000"/>
                          </a:xfrm>
                          <a:prstGeom prst="rect">
                            <a:avLst/>
                          </a:prstGeom>
                        </pic:spPr>
                      </pic:pic>
                    </a:graphicData>
                  </a:graphic>
                </wp:inline>
              </w:drawing>
            </w:r>
          </w:p>
        </w:tc>
        <w:tc>
          <w:tcPr>
            <w:tcW w:w="1560" w:type="dxa"/>
            <w:tcBorders>
              <w:top w:val="nil"/>
              <w:bottom w:val="single" w:sz="12" w:space="0" w:color="auto"/>
            </w:tcBorders>
            <w:shd w:val="clear" w:color="auto" w:fill="auto"/>
            <w:vAlign w:val="center"/>
          </w:tcPr>
          <w:p w14:paraId="5472A297" w14:textId="616FEC55" w:rsidR="00132738" w:rsidRPr="008154E2" w:rsidRDefault="006713CF" w:rsidP="003A5A4E">
            <w:pPr>
              <w:widowControl w:val="0"/>
              <w:tabs>
                <w:tab w:val="clear" w:pos="377"/>
              </w:tabs>
              <w:autoSpaceDE w:val="0"/>
              <w:autoSpaceDN w:val="0"/>
              <w:adjustRightInd w:val="0"/>
              <w:spacing w:line="240" w:lineRule="auto"/>
              <w:ind w:firstLineChars="0" w:firstLine="0"/>
              <w:jc w:val="center"/>
              <w:rPr>
                <w:sz w:val="18"/>
                <w:szCs w:val="18"/>
              </w:rPr>
            </w:pPr>
            <w:r>
              <w:rPr>
                <w:noProof/>
                <w:sz w:val="18"/>
                <w:szCs w:val="18"/>
              </w:rPr>
              <w:drawing>
                <wp:inline distT="0" distB="0" distL="0" distR="0" wp14:anchorId="1DCA5F15" wp14:editId="4B4CBB00">
                  <wp:extent cx="835200" cy="80640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03_副本.jpg"/>
                          <pic:cNvPicPr/>
                        </pic:nvPicPr>
                        <pic:blipFill>
                          <a:blip r:embed="rId30">
                            <a:extLst>
                              <a:ext uri="{28A0092B-C50C-407E-A947-70E740481C1C}">
                                <a14:useLocalDpi xmlns:a14="http://schemas.microsoft.com/office/drawing/2010/main" val="0"/>
                              </a:ext>
                            </a:extLst>
                          </a:blip>
                          <a:stretch>
                            <a:fillRect/>
                          </a:stretch>
                        </pic:blipFill>
                        <pic:spPr>
                          <a:xfrm>
                            <a:off x="0" y="0"/>
                            <a:ext cx="835200" cy="806400"/>
                          </a:xfrm>
                          <a:prstGeom prst="rect">
                            <a:avLst/>
                          </a:prstGeom>
                        </pic:spPr>
                      </pic:pic>
                    </a:graphicData>
                  </a:graphic>
                </wp:inline>
              </w:drawing>
            </w:r>
          </w:p>
        </w:tc>
        <w:tc>
          <w:tcPr>
            <w:tcW w:w="1559" w:type="dxa"/>
            <w:tcBorders>
              <w:top w:val="nil"/>
              <w:bottom w:val="single" w:sz="12" w:space="0" w:color="auto"/>
            </w:tcBorders>
            <w:shd w:val="clear" w:color="auto" w:fill="auto"/>
            <w:vAlign w:val="center"/>
          </w:tcPr>
          <w:p w14:paraId="4CD46541" w14:textId="5AA17FFF" w:rsidR="00132738" w:rsidRPr="008154E2" w:rsidRDefault="006713CF" w:rsidP="003A5A4E">
            <w:pPr>
              <w:widowControl w:val="0"/>
              <w:tabs>
                <w:tab w:val="clear" w:pos="377"/>
              </w:tabs>
              <w:autoSpaceDE w:val="0"/>
              <w:autoSpaceDN w:val="0"/>
              <w:adjustRightInd w:val="0"/>
              <w:spacing w:line="240" w:lineRule="auto"/>
              <w:ind w:firstLineChars="0" w:firstLine="0"/>
              <w:jc w:val="center"/>
              <w:rPr>
                <w:sz w:val="18"/>
                <w:szCs w:val="18"/>
              </w:rPr>
            </w:pPr>
            <w:r>
              <w:rPr>
                <w:noProof/>
                <w:sz w:val="18"/>
                <w:szCs w:val="18"/>
              </w:rPr>
              <w:drawing>
                <wp:inline distT="0" distB="0" distL="0" distR="0" wp14:anchorId="00B831D5" wp14:editId="59AED26E">
                  <wp:extent cx="835200" cy="81360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04_副本.jpg"/>
                          <pic:cNvPicPr/>
                        </pic:nvPicPr>
                        <pic:blipFill>
                          <a:blip r:embed="rId31">
                            <a:extLst>
                              <a:ext uri="{28A0092B-C50C-407E-A947-70E740481C1C}">
                                <a14:useLocalDpi xmlns:a14="http://schemas.microsoft.com/office/drawing/2010/main" val="0"/>
                              </a:ext>
                            </a:extLst>
                          </a:blip>
                          <a:stretch>
                            <a:fillRect/>
                          </a:stretch>
                        </pic:blipFill>
                        <pic:spPr>
                          <a:xfrm>
                            <a:off x="0" y="0"/>
                            <a:ext cx="835200" cy="813600"/>
                          </a:xfrm>
                          <a:prstGeom prst="rect">
                            <a:avLst/>
                          </a:prstGeom>
                        </pic:spPr>
                      </pic:pic>
                    </a:graphicData>
                  </a:graphic>
                </wp:inline>
              </w:drawing>
            </w:r>
          </w:p>
        </w:tc>
        <w:tc>
          <w:tcPr>
            <w:tcW w:w="1598" w:type="dxa"/>
            <w:tcBorders>
              <w:top w:val="nil"/>
              <w:bottom w:val="single" w:sz="12" w:space="0" w:color="auto"/>
            </w:tcBorders>
            <w:shd w:val="clear" w:color="auto" w:fill="auto"/>
            <w:vAlign w:val="center"/>
          </w:tcPr>
          <w:p w14:paraId="0B3D45C2" w14:textId="047EC2DA" w:rsidR="00132738" w:rsidRPr="008154E2" w:rsidRDefault="006713CF" w:rsidP="003A5A4E">
            <w:pPr>
              <w:widowControl w:val="0"/>
              <w:tabs>
                <w:tab w:val="clear" w:pos="377"/>
              </w:tabs>
              <w:autoSpaceDE w:val="0"/>
              <w:autoSpaceDN w:val="0"/>
              <w:adjustRightInd w:val="0"/>
              <w:spacing w:line="240" w:lineRule="auto"/>
              <w:ind w:firstLineChars="0" w:firstLine="0"/>
              <w:jc w:val="center"/>
              <w:rPr>
                <w:sz w:val="18"/>
                <w:szCs w:val="18"/>
              </w:rPr>
            </w:pPr>
            <w:r>
              <w:rPr>
                <w:noProof/>
                <w:sz w:val="18"/>
                <w:szCs w:val="18"/>
              </w:rPr>
              <w:drawing>
                <wp:inline distT="0" distB="0" distL="0" distR="0" wp14:anchorId="0E05E350" wp14:editId="30ACFD88">
                  <wp:extent cx="856800" cy="80640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05_副本.jpg"/>
                          <pic:cNvPicPr/>
                        </pic:nvPicPr>
                        <pic:blipFill>
                          <a:blip r:embed="rId32">
                            <a:extLst>
                              <a:ext uri="{28A0092B-C50C-407E-A947-70E740481C1C}">
                                <a14:useLocalDpi xmlns:a14="http://schemas.microsoft.com/office/drawing/2010/main" val="0"/>
                              </a:ext>
                            </a:extLst>
                          </a:blip>
                          <a:stretch>
                            <a:fillRect/>
                          </a:stretch>
                        </pic:blipFill>
                        <pic:spPr>
                          <a:xfrm>
                            <a:off x="0" y="0"/>
                            <a:ext cx="856800" cy="806400"/>
                          </a:xfrm>
                          <a:prstGeom prst="rect">
                            <a:avLst/>
                          </a:prstGeom>
                        </pic:spPr>
                      </pic:pic>
                    </a:graphicData>
                  </a:graphic>
                </wp:inline>
              </w:drawing>
            </w:r>
          </w:p>
        </w:tc>
      </w:tr>
    </w:tbl>
    <w:p w14:paraId="38152FE4" w14:textId="77777777" w:rsidR="00754061" w:rsidRPr="008154E2" w:rsidRDefault="00754061" w:rsidP="00AF7378">
      <w:pPr>
        <w:adjustRightInd w:val="0"/>
        <w:snapToGrid w:val="0"/>
        <w:spacing w:line="300" w:lineRule="auto"/>
        <w:ind w:firstLineChars="111"/>
        <w:jc w:val="center"/>
        <w:rPr>
          <w:rFonts w:ascii="Arial" w:eastAsia="黑体" w:hAnsi="Arial"/>
          <w:sz w:val="18"/>
          <w:szCs w:val="18"/>
        </w:rPr>
      </w:pPr>
      <w:r w:rsidRPr="008154E2">
        <w:rPr>
          <w:rFonts w:ascii="Arial" w:eastAsia="黑体" w:hAnsi="Arial" w:hint="eastAsia"/>
          <w:sz w:val="18"/>
          <w:szCs w:val="18"/>
        </w:rPr>
        <w:t>图</w:t>
      </w:r>
      <w:r w:rsidR="001E311E" w:rsidRPr="008154E2">
        <w:rPr>
          <w:rFonts w:ascii="Arial" w:eastAsia="黑体" w:hAnsi="Arial" w:hint="eastAsia"/>
          <w:sz w:val="18"/>
          <w:szCs w:val="18"/>
        </w:rPr>
        <w:t xml:space="preserve"> </w:t>
      </w:r>
      <w:r w:rsidR="006B0D27" w:rsidRPr="008154E2">
        <w:rPr>
          <w:rFonts w:eastAsia="黑体"/>
          <w:sz w:val="18"/>
          <w:szCs w:val="18"/>
        </w:rPr>
        <w:t xml:space="preserve">5 </w:t>
      </w:r>
      <w:r w:rsidRPr="008154E2">
        <w:rPr>
          <w:rFonts w:ascii="Arial" w:eastAsia="黑体" w:hAnsi="Arial" w:hint="eastAsia"/>
          <w:sz w:val="18"/>
          <w:szCs w:val="18"/>
        </w:rPr>
        <w:t>接触角变化示意图</w:t>
      </w:r>
    </w:p>
    <w:p w14:paraId="1FDAFE92" w14:textId="77777777" w:rsidR="008C2BCA" w:rsidRPr="008154E2" w:rsidRDefault="00754061" w:rsidP="00AF7378">
      <w:pPr>
        <w:adjustRightInd w:val="0"/>
        <w:snapToGrid w:val="0"/>
        <w:spacing w:line="300" w:lineRule="auto"/>
        <w:ind w:firstLineChars="111"/>
        <w:jc w:val="center"/>
        <w:rPr>
          <w:rFonts w:eastAsia="黑体"/>
          <w:sz w:val="18"/>
          <w:szCs w:val="18"/>
        </w:rPr>
      </w:pPr>
      <w:r w:rsidRPr="008154E2">
        <w:rPr>
          <w:rFonts w:eastAsia="黑体"/>
          <w:sz w:val="18"/>
          <w:szCs w:val="18"/>
        </w:rPr>
        <w:t xml:space="preserve">Fig. </w:t>
      </w:r>
      <w:r w:rsidR="006B0D27" w:rsidRPr="008154E2">
        <w:rPr>
          <w:rFonts w:eastAsia="黑体"/>
          <w:sz w:val="18"/>
          <w:szCs w:val="18"/>
        </w:rPr>
        <w:t>5</w:t>
      </w:r>
      <w:r w:rsidRPr="008154E2">
        <w:rPr>
          <w:rFonts w:eastAsia="黑体" w:hint="eastAsia"/>
          <w:sz w:val="18"/>
          <w:szCs w:val="18"/>
        </w:rPr>
        <w:t xml:space="preserve"> </w:t>
      </w:r>
      <w:r w:rsidRPr="008154E2">
        <w:rPr>
          <w:rFonts w:eastAsia="黑体"/>
          <w:sz w:val="18"/>
          <w:szCs w:val="18"/>
        </w:rPr>
        <w:t xml:space="preserve">The </w:t>
      </w:r>
      <w:r w:rsidRPr="008154E2">
        <w:rPr>
          <w:rFonts w:eastAsia="黑体" w:hint="eastAsia"/>
          <w:sz w:val="18"/>
          <w:szCs w:val="18"/>
        </w:rPr>
        <w:t>s</w:t>
      </w:r>
      <w:r w:rsidRPr="008154E2">
        <w:rPr>
          <w:rFonts w:eastAsia="黑体"/>
          <w:sz w:val="18"/>
          <w:szCs w:val="18"/>
        </w:rPr>
        <w:t xml:space="preserve">chematic </w:t>
      </w:r>
      <w:r w:rsidRPr="008154E2">
        <w:rPr>
          <w:rFonts w:eastAsia="黑体" w:hint="eastAsia"/>
          <w:sz w:val="18"/>
          <w:szCs w:val="18"/>
        </w:rPr>
        <w:t xml:space="preserve">of </w:t>
      </w:r>
      <w:r w:rsidRPr="008154E2">
        <w:rPr>
          <w:rFonts w:eastAsia="黑体"/>
          <w:sz w:val="18"/>
          <w:szCs w:val="18"/>
        </w:rPr>
        <w:t>contact angle</w:t>
      </w:r>
      <w:r w:rsidRPr="008154E2">
        <w:rPr>
          <w:rFonts w:eastAsia="黑体" w:hint="eastAsia"/>
          <w:sz w:val="18"/>
          <w:szCs w:val="18"/>
        </w:rPr>
        <w:t xml:space="preserve"> </w:t>
      </w:r>
      <w:r w:rsidRPr="008154E2">
        <w:rPr>
          <w:rFonts w:eastAsia="黑体"/>
          <w:sz w:val="18"/>
          <w:szCs w:val="18"/>
        </w:rPr>
        <w:t>changes</w:t>
      </w:r>
    </w:p>
    <w:p w14:paraId="4AC3CFC3" w14:textId="51A8166A" w:rsidR="0082056F" w:rsidRPr="008154E2" w:rsidRDefault="0082056F" w:rsidP="00923F6F">
      <w:pPr>
        <w:snapToGrid w:val="0"/>
        <w:spacing w:line="300" w:lineRule="auto"/>
        <w:ind w:firstLineChars="0" w:firstLine="0"/>
        <w:rPr>
          <w:rFonts w:hAnsi="宋体"/>
          <w:sz w:val="21"/>
          <w:szCs w:val="21"/>
        </w:rPr>
      </w:pPr>
    </w:p>
    <w:p w14:paraId="55065603" w14:textId="73E23B32" w:rsidR="00045CE5" w:rsidRPr="008154E2" w:rsidRDefault="0084499C" w:rsidP="005A253C">
      <w:pPr>
        <w:snapToGrid w:val="0"/>
        <w:spacing w:line="300" w:lineRule="auto"/>
        <w:ind w:firstLineChars="0" w:firstLine="0"/>
        <w:jc w:val="center"/>
        <w:rPr>
          <w:rFonts w:hAnsi="宋体"/>
          <w:sz w:val="21"/>
          <w:szCs w:val="21"/>
        </w:rPr>
      </w:pPr>
      <w:r w:rsidRPr="008154E2">
        <w:object w:dxaOrig="4785" w:dyaOrig="3315" w14:anchorId="34440131">
          <v:shape id="_x0000_i1026" type="#_x0000_t75" style="width:239.25pt;height:165.75pt" o:ole="">
            <v:imagedata r:id="rId33" o:title=""/>
          </v:shape>
          <o:OLEObject Type="Embed" ProgID="Origin50.Graph" ShapeID="_x0000_i1026" DrawAspect="Content" ObjectID="_1555934536" r:id="rId34"/>
        </w:object>
      </w:r>
    </w:p>
    <w:p w14:paraId="6F1E99B0" w14:textId="77777777" w:rsidR="001A7F38" w:rsidRPr="008154E2" w:rsidRDefault="001A7F38" w:rsidP="005A253C">
      <w:pPr>
        <w:adjustRightInd w:val="0"/>
        <w:snapToGrid w:val="0"/>
        <w:spacing w:line="300" w:lineRule="auto"/>
        <w:ind w:firstLineChars="0" w:firstLine="0"/>
        <w:jc w:val="center"/>
        <w:rPr>
          <w:rFonts w:eastAsia="黑体"/>
          <w:sz w:val="18"/>
          <w:szCs w:val="18"/>
        </w:rPr>
      </w:pPr>
      <w:r w:rsidRPr="008154E2">
        <w:rPr>
          <w:rFonts w:eastAsia="黑体"/>
          <w:sz w:val="18"/>
          <w:szCs w:val="18"/>
        </w:rPr>
        <w:t>图</w:t>
      </w:r>
      <w:r w:rsidRPr="008154E2">
        <w:rPr>
          <w:rFonts w:eastAsia="黑体"/>
          <w:sz w:val="18"/>
          <w:szCs w:val="18"/>
        </w:rPr>
        <w:t xml:space="preserve"> 6 </w:t>
      </w:r>
      <w:r w:rsidRPr="008154E2">
        <w:rPr>
          <w:rFonts w:eastAsia="黑体"/>
          <w:sz w:val="18"/>
          <w:szCs w:val="18"/>
        </w:rPr>
        <w:t>不同微生物作用后</w:t>
      </w:r>
      <w:r w:rsidRPr="008154E2">
        <w:rPr>
          <w:rFonts w:eastAsia="黑体" w:hint="eastAsia"/>
          <w:sz w:val="18"/>
          <w:szCs w:val="18"/>
        </w:rPr>
        <w:t>水滴与石英表面</w:t>
      </w:r>
      <w:r w:rsidRPr="008154E2">
        <w:rPr>
          <w:rFonts w:eastAsia="黑体"/>
          <w:sz w:val="18"/>
          <w:szCs w:val="18"/>
        </w:rPr>
        <w:t>接触角的变化</w:t>
      </w:r>
    </w:p>
    <w:p w14:paraId="03FAE4A9" w14:textId="77777777" w:rsidR="001A7F38" w:rsidRPr="008154E2" w:rsidRDefault="001A7F38" w:rsidP="005A253C">
      <w:pPr>
        <w:adjustRightInd w:val="0"/>
        <w:snapToGrid w:val="0"/>
        <w:spacing w:line="300" w:lineRule="auto"/>
        <w:ind w:firstLineChars="0" w:firstLine="0"/>
        <w:jc w:val="center"/>
        <w:rPr>
          <w:rFonts w:eastAsia="黑体"/>
          <w:sz w:val="18"/>
          <w:szCs w:val="18"/>
        </w:rPr>
      </w:pPr>
      <w:r w:rsidRPr="008154E2">
        <w:rPr>
          <w:rFonts w:eastAsia="黑体"/>
          <w:sz w:val="18"/>
          <w:szCs w:val="18"/>
        </w:rPr>
        <w:t>Fig. 6</w:t>
      </w:r>
      <w:r w:rsidRPr="008154E2">
        <w:rPr>
          <w:rFonts w:eastAsia="黑体" w:hint="eastAsia"/>
          <w:sz w:val="18"/>
          <w:szCs w:val="18"/>
        </w:rPr>
        <w:t xml:space="preserve"> </w:t>
      </w:r>
      <w:r w:rsidRPr="008154E2">
        <w:rPr>
          <w:rFonts w:eastAsia="黑体"/>
          <w:sz w:val="18"/>
          <w:szCs w:val="18"/>
        </w:rPr>
        <w:t>The contact angle</w:t>
      </w:r>
      <w:r w:rsidRPr="008154E2">
        <w:rPr>
          <w:rFonts w:eastAsia="黑体" w:hint="eastAsia"/>
          <w:sz w:val="18"/>
          <w:szCs w:val="18"/>
        </w:rPr>
        <w:t xml:space="preserve"> </w:t>
      </w:r>
      <w:r w:rsidRPr="008154E2">
        <w:rPr>
          <w:rFonts w:eastAsia="黑体"/>
          <w:sz w:val="18"/>
          <w:szCs w:val="18"/>
        </w:rPr>
        <w:t>changes</w:t>
      </w:r>
      <w:r w:rsidRPr="008154E2">
        <w:rPr>
          <w:rFonts w:eastAsia="黑体" w:hint="eastAsia"/>
          <w:sz w:val="18"/>
          <w:szCs w:val="18"/>
        </w:rPr>
        <w:t xml:space="preserve"> of different </w:t>
      </w:r>
      <w:r w:rsidRPr="008154E2">
        <w:rPr>
          <w:rFonts w:eastAsia="黑体"/>
          <w:sz w:val="18"/>
          <w:szCs w:val="18"/>
        </w:rPr>
        <w:t>microorganisms</w:t>
      </w:r>
    </w:p>
    <w:p w14:paraId="4B22D447" w14:textId="497CAB30" w:rsidR="00BC6C1A" w:rsidRDefault="00BC6C1A" w:rsidP="00923F6F">
      <w:pPr>
        <w:snapToGrid w:val="0"/>
        <w:spacing w:line="300" w:lineRule="auto"/>
        <w:ind w:firstLine="420"/>
        <w:rPr>
          <w:rFonts w:hAnsi="宋体"/>
          <w:sz w:val="21"/>
          <w:szCs w:val="21"/>
        </w:rPr>
      </w:pPr>
    </w:p>
    <w:p w14:paraId="4EC038E3" w14:textId="112DFA5D" w:rsidR="004F0FA2" w:rsidRPr="0031530A" w:rsidRDefault="004F0FA2" w:rsidP="0031530A">
      <w:pPr>
        <w:snapToGrid w:val="0"/>
        <w:spacing w:line="300" w:lineRule="auto"/>
        <w:ind w:firstLine="420"/>
        <w:rPr>
          <w:color w:val="FF0000"/>
          <w:sz w:val="21"/>
          <w:szCs w:val="21"/>
        </w:rPr>
      </w:pPr>
      <w:r>
        <w:rPr>
          <w:rFonts w:hint="eastAsia"/>
          <w:sz w:val="21"/>
          <w:szCs w:val="21"/>
        </w:rPr>
        <w:t>由图</w:t>
      </w:r>
      <w:r>
        <w:rPr>
          <w:rFonts w:hint="eastAsia"/>
          <w:sz w:val="21"/>
          <w:szCs w:val="21"/>
        </w:rPr>
        <w:t>5</w:t>
      </w:r>
      <w:r>
        <w:rPr>
          <w:rFonts w:hint="eastAsia"/>
          <w:sz w:val="21"/>
          <w:szCs w:val="21"/>
        </w:rPr>
        <w:t>可</w:t>
      </w:r>
      <w:r w:rsidR="008E7D17">
        <w:rPr>
          <w:rFonts w:hint="eastAsia"/>
          <w:sz w:val="21"/>
          <w:szCs w:val="21"/>
        </w:rPr>
        <w:t>以看出</w:t>
      </w:r>
      <w:r>
        <w:rPr>
          <w:rFonts w:hint="eastAsia"/>
          <w:sz w:val="21"/>
          <w:szCs w:val="21"/>
        </w:rPr>
        <w:t>，</w:t>
      </w:r>
      <w:r w:rsidR="0031530A" w:rsidRPr="0031530A">
        <w:rPr>
          <w:rFonts w:hint="eastAsia"/>
          <w:color w:val="FF0000"/>
          <w:sz w:val="21"/>
          <w:szCs w:val="21"/>
        </w:rPr>
        <w:t>初始时即对应图中</w:t>
      </w:r>
      <w:r w:rsidR="0031530A" w:rsidRPr="0031530A">
        <w:rPr>
          <w:rFonts w:hint="eastAsia"/>
          <w:color w:val="FF0000"/>
          <w:sz w:val="21"/>
          <w:szCs w:val="21"/>
        </w:rPr>
        <w:t>0d</w:t>
      </w:r>
      <w:r>
        <w:rPr>
          <w:rFonts w:hint="eastAsia"/>
          <w:sz w:val="21"/>
          <w:szCs w:val="21"/>
        </w:rPr>
        <w:t>，</w:t>
      </w:r>
      <w:r w:rsidRPr="008154E2">
        <w:rPr>
          <w:rFonts w:hint="eastAsia"/>
          <w:sz w:val="21"/>
          <w:szCs w:val="21"/>
        </w:rPr>
        <w:t>水滴在石英片上</w:t>
      </w:r>
      <w:r w:rsidR="008E7D17">
        <w:rPr>
          <w:rFonts w:hint="eastAsia"/>
          <w:sz w:val="21"/>
          <w:szCs w:val="21"/>
        </w:rPr>
        <w:t>呈半圆形，润湿性接近中性，</w:t>
      </w:r>
      <w:r w:rsidRPr="008154E2">
        <w:rPr>
          <w:rFonts w:hint="eastAsia"/>
          <w:sz w:val="21"/>
          <w:szCs w:val="21"/>
        </w:rPr>
        <w:t>随着时间的推移，</w:t>
      </w:r>
      <w:r w:rsidR="0006171C" w:rsidRPr="0006171C">
        <w:rPr>
          <w:rFonts w:hint="eastAsia"/>
          <w:color w:val="FF0000"/>
          <w:sz w:val="21"/>
          <w:szCs w:val="21"/>
        </w:rPr>
        <w:t>油滴慢慢铺展在石英片上，</w:t>
      </w:r>
      <w:r w:rsidR="0084499C">
        <w:rPr>
          <w:rFonts w:hint="eastAsia"/>
          <w:color w:val="FF0000"/>
          <w:sz w:val="21"/>
          <w:szCs w:val="21"/>
        </w:rPr>
        <w:t>高度减小，长度增大，</w:t>
      </w:r>
      <w:r w:rsidR="000851C2">
        <w:rPr>
          <w:rFonts w:hint="eastAsia"/>
          <w:color w:val="FF0000"/>
          <w:sz w:val="21"/>
          <w:szCs w:val="21"/>
        </w:rPr>
        <w:t>说明试片亲水性增强，亲油性减弱，</w:t>
      </w:r>
      <w:r w:rsidR="0031530A">
        <w:rPr>
          <w:rFonts w:hint="eastAsia"/>
          <w:color w:val="FF0000"/>
          <w:sz w:val="21"/>
          <w:szCs w:val="21"/>
        </w:rPr>
        <w:t>6d</w:t>
      </w:r>
      <w:r w:rsidR="0031530A">
        <w:rPr>
          <w:rFonts w:hint="eastAsia"/>
          <w:color w:val="FF0000"/>
          <w:sz w:val="21"/>
          <w:szCs w:val="21"/>
        </w:rPr>
        <w:t>后，</w:t>
      </w:r>
      <w:r w:rsidR="008E7D17">
        <w:rPr>
          <w:rFonts w:hint="eastAsia"/>
          <w:color w:val="FF0000"/>
          <w:sz w:val="21"/>
          <w:szCs w:val="21"/>
        </w:rPr>
        <w:t>经过微生物</w:t>
      </w:r>
      <w:r w:rsidR="008E7D17">
        <w:rPr>
          <w:rFonts w:hint="eastAsia"/>
          <w:color w:val="FF0000"/>
          <w:sz w:val="21"/>
          <w:szCs w:val="21"/>
        </w:rPr>
        <w:t>SZ2</w:t>
      </w:r>
      <w:r w:rsidR="008E7D17">
        <w:rPr>
          <w:rFonts w:hint="eastAsia"/>
          <w:color w:val="FF0000"/>
          <w:sz w:val="21"/>
          <w:szCs w:val="21"/>
        </w:rPr>
        <w:t>菌液浸泡后的</w:t>
      </w:r>
      <w:r w:rsidR="0031530A">
        <w:rPr>
          <w:rFonts w:hint="eastAsia"/>
          <w:color w:val="FF0000"/>
          <w:sz w:val="21"/>
          <w:szCs w:val="21"/>
        </w:rPr>
        <w:t>石英片</w:t>
      </w:r>
      <w:r w:rsidR="008E7D17">
        <w:rPr>
          <w:rFonts w:hint="eastAsia"/>
          <w:color w:val="FF0000"/>
          <w:sz w:val="21"/>
          <w:szCs w:val="21"/>
        </w:rPr>
        <w:t>，油滴在</w:t>
      </w:r>
      <w:r w:rsidR="0031530A">
        <w:rPr>
          <w:rFonts w:hint="eastAsia"/>
          <w:color w:val="FF0000"/>
          <w:sz w:val="21"/>
          <w:szCs w:val="21"/>
        </w:rPr>
        <w:t>上</w:t>
      </w:r>
      <w:r w:rsidR="008E7D17">
        <w:rPr>
          <w:rFonts w:hint="eastAsia"/>
          <w:color w:val="FF0000"/>
          <w:sz w:val="21"/>
          <w:szCs w:val="21"/>
        </w:rPr>
        <w:t>面</w:t>
      </w:r>
      <w:r w:rsidR="0031530A">
        <w:rPr>
          <w:rFonts w:hint="eastAsia"/>
          <w:color w:val="FF0000"/>
          <w:sz w:val="21"/>
          <w:szCs w:val="21"/>
        </w:rPr>
        <w:t>铺展程度较微生物</w:t>
      </w:r>
      <w:r w:rsidR="0031530A">
        <w:rPr>
          <w:rFonts w:hint="eastAsia"/>
          <w:color w:val="FF0000"/>
          <w:sz w:val="21"/>
          <w:szCs w:val="21"/>
        </w:rPr>
        <w:t>S3</w:t>
      </w:r>
      <w:r w:rsidR="008E7D17">
        <w:rPr>
          <w:rFonts w:hint="eastAsia"/>
          <w:color w:val="FF0000"/>
          <w:sz w:val="21"/>
          <w:szCs w:val="21"/>
        </w:rPr>
        <w:t>浸泡后的</w:t>
      </w:r>
      <w:r w:rsidR="0031530A">
        <w:rPr>
          <w:rFonts w:hint="eastAsia"/>
          <w:color w:val="FF0000"/>
          <w:sz w:val="21"/>
          <w:szCs w:val="21"/>
        </w:rPr>
        <w:t>明显，</w:t>
      </w:r>
      <w:r w:rsidR="0006171C" w:rsidRPr="0006171C">
        <w:rPr>
          <w:rFonts w:hint="eastAsia"/>
          <w:color w:val="FF0000"/>
          <w:sz w:val="21"/>
          <w:szCs w:val="21"/>
        </w:rPr>
        <w:t>说明</w:t>
      </w:r>
      <w:r w:rsidR="0006171C" w:rsidRPr="0031530A">
        <w:rPr>
          <w:rFonts w:hint="eastAsia"/>
          <w:color w:val="FF0000"/>
          <w:sz w:val="21"/>
          <w:szCs w:val="21"/>
        </w:rPr>
        <w:t>石英片经微生物</w:t>
      </w:r>
      <w:r w:rsidR="0031530A" w:rsidRPr="0031530A">
        <w:rPr>
          <w:rFonts w:hint="eastAsia"/>
          <w:color w:val="FF0000"/>
          <w:sz w:val="21"/>
          <w:szCs w:val="21"/>
        </w:rPr>
        <w:t>SZ2</w:t>
      </w:r>
      <w:r w:rsidR="0006171C" w:rsidRPr="0031530A">
        <w:rPr>
          <w:rFonts w:hint="eastAsia"/>
          <w:color w:val="FF0000"/>
          <w:sz w:val="21"/>
          <w:szCs w:val="21"/>
        </w:rPr>
        <w:t>菌液作用后</w:t>
      </w:r>
      <w:r w:rsidRPr="0006171C">
        <w:rPr>
          <w:rFonts w:hint="eastAsia"/>
          <w:color w:val="FF0000"/>
          <w:sz w:val="21"/>
          <w:szCs w:val="21"/>
        </w:rPr>
        <w:t>润湿性发生变化</w:t>
      </w:r>
      <w:r w:rsidR="0031530A">
        <w:rPr>
          <w:rFonts w:hint="eastAsia"/>
          <w:color w:val="FF0000"/>
          <w:sz w:val="21"/>
          <w:szCs w:val="21"/>
        </w:rPr>
        <w:t>较快</w:t>
      </w:r>
      <w:r w:rsidR="0031530A">
        <w:rPr>
          <w:rFonts w:hint="eastAsia"/>
          <w:sz w:val="21"/>
          <w:szCs w:val="21"/>
        </w:rPr>
        <w:t>。</w:t>
      </w:r>
      <w:r w:rsidR="008E7D17">
        <w:rPr>
          <w:rFonts w:hint="eastAsia"/>
          <w:sz w:val="21"/>
          <w:szCs w:val="21"/>
        </w:rPr>
        <w:t>由图</w:t>
      </w:r>
      <w:r w:rsidR="008E7D17">
        <w:rPr>
          <w:rFonts w:hint="eastAsia"/>
          <w:sz w:val="21"/>
          <w:szCs w:val="21"/>
        </w:rPr>
        <w:t>6</w:t>
      </w:r>
      <w:r w:rsidR="008E7D17">
        <w:rPr>
          <w:rFonts w:hint="eastAsia"/>
          <w:sz w:val="21"/>
          <w:szCs w:val="21"/>
        </w:rPr>
        <w:t>可知，随着时间推移，</w:t>
      </w:r>
      <w:r w:rsidR="002348AE">
        <w:rPr>
          <w:rFonts w:hint="eastAsia"/>
          <w:sz w:val="21"/>
          <w:szCs w:val="21"/>
        </w:rPr>
        <w:t>接触角逐渐减小，而去离子水并没有使接触角产生较大改变，</w:t>
      </w:r>
      <w:r w:rsidR="008E7D17" w:rsidRPr="008154E2">
        <w:rPr>
          <w:rFonts w:hAnsi="宋体" w:hint="eastAsia"/>
          <w:sz w:val="21"/>
          <w:szCs w:val="21"/>
        </w:rPr>
        <w:t>微生物</w:t>
      </w:r>
      <w:r w:rsidR="008E7D17" w:rsidRPr="008154E2">
        <w:rPr>
          <w:rFonts w:hAnsi="宋体" w:hint="eastAsia"/>
          <w:sz w:val="21"/>
          <w:szCs w:val="21"/>
        </w:rPr>
        <w:t>SZ</w:t>
      </w:r>
      <w:r w:rsidR="008E7D17" w:rsidRPr="008154E2">
        <w:rPr>
          <w:rFonts w:hAnsi="宋体"/>
          <w:sz w:val="21"/>
          <w:szCs w:val="21"/>
        </w:rPr>
        <w:t>2</w:t>
      </w:r>
      <w:r w:rsidR="008E7D17">
        <w:rPr>
          <w:rFonts w:hAnsi="宋体" w:hint="eastAsia"/>
          <w:sz w:val="21"/>
          <w:szCs w:val="21"/>
        </w:rPr>
        <w:t>菌液</w:t>
      </w:r>
      <w:r w:rsidR="008E7D17" w:rsidRPr="008154E2">
        <w:rPr>
          <w:rFonts w:hAnsi="宋体" w:hint="eastAsia"/>
          <w:sz w:val="21"/>
          <w:szCs w:val="21"/>
        </w:rPr>
        <w:t>使接触角</w:t>
      </w:r>
      <w:r w:rsidR="00EC3C01">
        <w:rPr>
          <w:rFonts w:hAnsi="宋体" w:hint="eastAsia"/>
          <w:sz w:val="21"/>
          <w:szCs w:val="21"/>
        </w:rPr>
        <w:t>下降幅度最大</w:t>
      </w:r>
      <w:r w:rsidR="008E7D17">
        <w:rPr>
          <w:rFonts w:hAnsi="宋体" w:hint="eastAsia"/>
          <w:sz w:val="21"/>
          <w:szCs w:val="21"/>
        </w:rPr>
        <w:t>，</w:t>
      </w:r>
      <w:r w:rsidR="008E7D17">
        <w:rPr>
          <w:rFonts w:hAnsi="宋体" w:hint="eastAsia"/>
          <w:sz w:val="21"/>
          <w:szCs w:val="21"/>
        </w:rPr>
        <w:t>8d</w:t>
      </w:r>
      <w:r w:rsidR="008E7D17">
        <w:rPr>
          <w:rFonts w:hAnsi="宋体" w:hint="eastAsia"/>
          <w:sz w:val="21"/>
          <w:szCs w:val="21"/>
        </w:rPr>
        <w:t>后，使石英片</w:t>
      </w:r>
      <w:r w:rsidR="008E7D17" w:rsidRPr="008154E2">
        <w:rPr>
          <w:rFonts w:hAnsi="宋体" w:hint="eastAsia"/>
          <w:sz w:val="21"/>
          <w:szCs w:val="21"/>
        </w:rPr>
        <w:t>由中性润湿的</w:t>
      </w:r>
      <w:r w:rsidR="008E7D17" w:rsidRPr="008154E2">
        <w:rPr>
          <w:rFonts w:hAnsi="宋体" w:hint="eastAsia"/>
          <w:sz w:val="21"/>
          <w:szCs w:val="21"/>
        </w:rPr>
        <w:t>81</w:t>
      </w:r>
      <w:r w:rsidR="008E7D17">
        <w:rPr>
          <w:rFonts w:hAnsi="宋体" w:hint="eastAsia"/>
          <w:sz w:val="21"/>
          <w:szCs w:val="21"/>
        </w:rPr>
        <w:t>.00</w:t>
      </w:r>
      <w:r w:rsidR="008E7D17" w:rsidRPr="008154E2">
        <w:rPr>
          <w:rFonts w:hAnsi="宋体" w:hint="eastAsia"/>
          <w:sz w:val="21"/>
          <w:szCs w:val="21"/>
        </w:rPr>
        <w:t>°降低到亲水性的</w:t>
      </w:r>
      <w:r w:rsidR="008E7D17" w:rsidRPr="008154E2">
        <w:rPr>
          <w:rFonts w:hAnsi="宋体" w:hint="eastAsia"/>
          <w:sz w:val="21"/>
          <w:szCs w:val="21"/>
        </w:rPr>
        <w:t>20.28</w:t>
      </w:r>
      <w:r w:rsidR="008E7D17" w:rsidRPr="008154E2">
        <w:rPr>
          <w:rFonts w:hAnsi="宋体" w:hint="eastAsia"/>
          <w:sz w:val="21"/>
          <w:szCs w:val="21"/>
        </w:rPr>
        <w:t>°，下降了</w:t>
      </w:r>
      <w:commentRangeStart w:id="44"/>
      <w:commentRangeStart w:id="45"/>
      <w:r w:rsidR="008E7D17" w:rsidRPr="00173E3C">
        <w:rPr>
          <w:rFonts w:hAnsi="宋体"/>
          <w:color w:val="FF0000"/>
          <w:sz w:val="21"/>
          <w:szCs w:val="21"/>
        </w:rPr>
        <w:t>74.69</w:t>
      </w:r>
      <w:r w:rsidR="008E7D17" w:rsidRPr="00173E3C">
        <w:rPr>
          <w:rFonts w:hAnsi="宋体" w:hint="eastAsia"/>
          <w:color w:val="FF0000"/>
          <w:sz w:val="21"/>
          <w:szCs w:val="21"/>
        </w:rPr>
        <w:t>%</w:t>
      </w:r>
      <w:commentRangeEnd w:id="44"/>
      <w:r w:rsidR="008E7D17" w:rsidRPr="00173E3C">
        <w:rPr>
          <w:rStyle w:val="af0"/>
          <w:color w:val="FF0000"/>
        </w:rPr>
        <w:commentReference w:id="44"/>
      </w:r>
      <w:commentRangeEnd w:id="45"/>
      <w:r w:rsidR="008E7D17">
        <w:rPr>
          <w:rStyle w:val="af0"/>
        </w:rPr>
        <w:commentReference w:id="45"/>
      </w:r>
      <w:r w:rsidR="008E7D17">
        <w:rPr>
          <w:rFonts w:hAnsi="宋体" w:hint="eastAsia"/>
          <w:sz w:val="21"/>
          <w:szCs w:val="21"/>
        </w:rPr>
        <w:t>，</w:t>
      </w:r>
      <w:r w:rsidR="00EC3C01">
        <w:rPr>
          <w:rFonts w:hAnsi="宋体" w:hint="eastAsia"/>
          <w:sz w:val="21"/>
          <w:szCs w:val="21"/>
        </w:rPr>
        <w:t>而</w:t>
      </w:r>
      <w:r w:rsidR="00EC3C01" w:rsidRPr="008154E2">
        <w:rPr>
          <w:rFonts w:hAnsi="宋体" w:hint="eastAsia"/>
          <w:sz w:val="21"/>
          <w:szCs w:val="21"/>
        </w:rPr>
        <w:t>微生物</w:t>
      </w:r>
      <w:r w:rsidR="00EC3C01" w:rsidRPr="008154E2">
        <w:rPr>
          <w:rFonts w:hAnsi="宋体" w:hint="eastAsia"/>
          <w:sz w:val="21"/>
          <w:szCs w:val="21"/>
        </w:rPr>
        <w:t>S3</w:t>
      </w:r>
      <w:r w:rsidR="00B27CD2">
        <w:rPr>
          <w:rFonts w:hAnsi="宋体" w:hint="eastAsia"/>
          <w:sz w:val="21"/>
          <w:szCs w:val="21"/>
        </w:rPr>
        <w:t>菌液使接触角</w:t>
      </w:r>
      <w:r w:rsidR="00EC3C01">
        <w:rPr>
          <w:rFonts w:hAnsi="宋体" w:hint="eastAsia"/>
          <w:sz w:val="21"/>
          <w:szCs w:val="21"/>
        </w:rPr>
        <w:t>只下降到</w:t>
      </w:r>
      <w:r w:rsidR="00EC3C01" w:rsidRPr="008154E2">
        <w:rPr>
          <w:rFonts w:hAnsi="宋体" w:hint="eastAsia"/>
          <w:sz w:val="21"/>
          <w:szCs w:val="21"/>
        </w:rPr>
        <w:t>27.76</w:t>
      </w:r>
      <w:r w:rsidR="00EC3C01">
        <w:rPr>
          <w:rFonts w:hAnsi="宋体" w:hint="eastAsia"/>
          <w:sz w:val="21"/>
          <w:szCs w:val="21"/>
        </w:rPr>
        <w:t>°，</w:t>
      </w:r>
      <w:r w:rsidR="00EC3C01" w:rsidRPr="003E0E53">
        <w:rPr>
          <w:rFonts w:hAnsi="宋体" w:hint="eastAsia"/>
          <w:color w:val="FF0000"/>
          <w:sz w:val="21"/>
          <w:szCs w:val="21"/>
        </w:rPr>
        <w:t>降低程度为</w:t>
      </w:r>
      <w:r w:rsidR="0019799F" w:rsidRPr="003E0E53">
        <w:rPr>
          <w:rFonts w:hAnsi="宋体"/>
          <w:color w:val="FF0000"/>
          <w:sz w:val="21"/>
          <w:szCs w:val="21"/>
        </w:rPr>
        <w:t>65.73</w:t>
      </w:r>
      <w:r w:rsidR="00EC3C01" w:rsidRPr="003E0E53">
        <w:rPr>
          <w:rFonts w:hAnsi="宋体" w:hint="eastAsia"/>
          <w:color w:val="FF0000"/>
          <w:sz w:val="21"/>
          <w:szCs w:val="21"/>
        </w:rPr>
        <w:t>%</w:t>
      </w:r>
      <w:r w:rsidR="00EC3C01" w:rsidRPr="003E0E53">
        <w:rPr>
          <w:rFonts w:hAnsi="宋体" w:hint="eastAsia"/>
          <w:color w:val="FF0000"/>
          <w:sz w:val="21"/>
          <w:szCs w:val="21"/>
        </w:rPr>
        <w:t>，比微生物</w:t>
      </w:r>
      <w:r w:rsidR="00EC3C01" w:rsidRPr="003E0E53">
        <w:rPr>
          <w:rFonts w:hAnsi="宋体" w:hint="eastAsia"/>
          <w:color w:val="FF0000"/>
          <w:sz w:val="21"/>
          <w:szCs w:val="21"/>
        </w:rPr>
        <w:t>SZ2</w:t>
      </w:r>
      <w:r w:rsidR="0019799F" w:rsidRPr="003E0E53">
        <w:rPr>
          <w:rFonts w:hAnsi="宋体" w:hint="eastAsia"/>
          <w:color w:val="FF0000"/>
          <w:sz w:val="21"/>
          <w:szCs w:val="21"/>
        </w:rPr>
        <w:t>低近九</w:t>
      </w:r>
      <w:r w:rsidR="00EC3C01" w:rsidRPr="003E0E53">
        <w:rPr>
          <w:rFonts w:hAnsi="宋体" w:hint="eastAsia"/>
          <w:color w:val="FF0000"/>
          <w:sz w:val="21"/>
          <w:szCs w:val="21"/>
        </w:rPr>
        <w:t>个百分点，</w:t>
      </w:r>
      <w:r w:rsidR="00B27CD2" w:rsidRPr="003E0E53">
        <w:rPr>
          <w:rFonts w:hAnsi="宋体" w:hint="eastAsia"/>
          <w:color w:val="FF0000"/>
          <w:sz w:val="21"/>
          <w:szCs w:val="21"/>
        </w:rPr>
        <w:t>说明微生物</w:t>
      </w:r>
      <w:r w:rsidR="00B27CD2" w:rsidRPr="003E0E53">
        <w:rPr>
          <w:rFonts w:hAnsi="宋体" w:hint="eastAsia"/>
          <w:color w:val="FF0000"/>
          <w:sz w:val="21"/>
          <w:szCs w:val="21"/>
        </w:rPr>
        <w:t>SZ2</w:t>
      </w:r>
      <w:r w:rsidR="002348AE" w:rsidRPr="003E0E53">
        <w:rPr>
          <w:rFonts w:hAnsi="宋体" w:hint="eastAsia"/>
          <w:color w:val="FF0000"/>
          <w:sz w:val="21"/>
          <w:szCs w:val="21"/>
        </w:rPr>
        <w:t>改变石英片的润湿性</w:t>
      </w:r>
      <w:r w:rsidR="000851C2" w:rsidRPr="003E0E53">
        <w:rPr>
          <w:rFonts w:hAnsi="宋体" w:hint="eastAsia"/>
          <w:color w:val="FF0000"/>
          <w:sz w:val="21"/>
          <w:szCs w:val="21"/>
        </w:rPr>
        <w:t>能力较强</w:t>
      </w:r>
      <w:r w:rsidR="006D6FE2" w:rsidRPr="003E0E53">
        <w:rPr>
          <w:rFonts w:hAnsi="宋体" w:hint="eastAsia"/>
          <w:color w:val="FF0000"/>
          <w:sz w:val="21"/>
          <w:szCs w:val="21"/>
        </w:rPr>
        <w:t>。</w:t>
      </w:r>
      <w:r w:rsidR="000851C2" w:rsidRPr="003E0E53">
        <w:rPr>
          <w:rFonts w:hAnsi="宋体" w:hint="eastAsia"/>
          <w:color w:val="FF0000"/>
          <w:sz w:val="21"/>
          <w:szCs w:val="21"/>
        </w:rPr>
        <w:t>微生物作用油藏岩石表面随时间增长，油藏岩石的亲水性逐渐增强</w:t>
      </w:r>
      <w:r w:rsidR="00637F49" w:rsidRPr="003E0E53">
        <w:rPr>
          <w:rFonts w:hAnsi="宋体" w:hint="eastAsia"/>
          <w:color w:val="FF0000"/>
          <w:sz w:val="21"/>
          <w:szCs w:val="21"/>
        </w:rPr>
        <w:t>，减少残余油粘附功，</w:t>
      </w:r>
      <w:r w:rsidR="000851C2" w:rsidRPr="003E0E53">
        <w:rPr>
          <w:rFonts w:hAnsi="宋体" w:hint="eastAsia"/>
          <w:color w:val="FF0000"/>
          <w:sz w:val="21"/>
          <w:szCs w:val="21"/>
        </w:rPr>
        <w:t>较好的改变</w:t>
      </w:r>
      <w:r w:rsidR="00637F49" w:rsidRPr="003E0E53">
        <w:rPr>
          <w:rFonts w:hAnsi="宋体" w:hint="eastAsia"/>
          <w:color w:val="FF0000"/>
          <w:sz w:val="21"/>
          <w:szCs w:val="21"/>
        </w:rPr>
        <w:t>了</w:t>
      </w:r>
      <w:r w:rsidR="000851C2" w:rsidRPr="003E0E53">
        <w:rPr>
          <w:rFonts w:hAnsi="宋体" w:hint="eastAsia"/>
          <w:color w:val="FF0000"/>
          <w:sz w:val="21"/>
          <w:szCs w:val="21"/>
        </w:rPr>
        <w:t>注水驱油的毛管力</w:t>
      </w:r>
      <w:r w:rsidRPr="003E0E53">
        <w:rPr>
          <w:rFonts w:hAnsi="宋体" w:hint="eastAsia"/>
          <w:color w:val="FF0000"/>
          <w:sz w:val="21"/>
          <w:szCs w:val="21"/>
        </w:rPr>
        <w:t>，</w:t>
      </w:r>
      <w:r w:rsidR="00637F49">
        <w:rPr>
          <w:rFonts w:hAnsi="宋体" w:hint="eastAsia"/>
          <w:sz w:val="21"/>
          <w:szCs w:val="21"/>
        </w:rPr>
        <w:t>使</w:t>
      </w:r>
      <w:r w:rsidRPr="008154E2">
        <w:rPr>
          <w:rFonts w:hAnsi="宋体" w:hint="eastAsia"/>
          <w:sz w:val="21"/>
          <w:szCs w:val="21"/>
        </w:rPr>
        <w:t>注入水越易剥离</w:t>
      </w:r>
      <w:r w:rsidR="00637F49">
        <w:rPr>
          <w:rFonts w:hAnsi="宋体" w:hint="eastAsia"/>
          <w:sz w:val="21"/>
          <w:szCs w:val="21"/>
        </w:rPr>
        <w:t>粘附</w:t>
      </w:r>
      <w:r w:rsidRPr="008154E2">
        <w:rPr>
          <w:rFonts w:hAnsi="宋体" w:hint="eastAsia"/>
          <w:sz w:val="21"/>
          <w:szCs w:val="21"/>
        </w:rPr>
        <w:t>在岩石表面上的油滴或油膜，有利于提高油藏采收率</w:t>
      </w:r>
      <w:r w:rsidRPr="00DF431E">
        <w:rPr>
          <w:rFonts w:hint="eastAsia"/>
          <w:color w:val="FF0000"/>
          <w:sz w:val="21"/>
          <w:szCs w:val="21"/>
          <w:vertAlign w:val="superscript"/>
        </w:rPr>
        <w:t>[</w:t>
      </w:r>
      <w:r w:rsidR="00E2178A">
        <w:rPr>
          <w:color w:val="FF0000"/>
          <w:sz w:val="21"/>
          <w:szCs w:val="21"/>
          <w:vertAlign w:val="superscript"/>
        </w:rPr>
        <w:t>25</w:t>
      </w:r>
      <w:r w:rsidR="00E2178A">
        <w:rPr>
          <w:rFonts w:hint="eastAsia"/>
          <w:color w:val="FF0000"/>
          <w:sz w:val="21"/>
          <w:szCs w:val="21"/>
          <w:vertAlign w:val="superscript"/>
        </w:rPr>
        <w:t>,26</w:t>
      </w:r>
      <w:r w:rsidRPr="00DF431E">
        <w:rPr>
          <w:rFonts w:hint="eastAsia"/>
          <w:color w:val="FF0000"/>
          <w:sz w:val="21"/>
          <w:szCs w:val="21"/>
          <w:vertAlign w:val="superscript"/>
        </w:rPr>
        <w:t>]</w:t>
      </w:r>
      <w:r w:rsidRPr="008154E2">
        <w:rPr>
          <w:rFonts w:hAnsi="宋体" w:hint="eastAsia"/>
          <w:sz w:val="21"/>
          <w:szCs w:val="21"/>
        </w:rPr>
        <w:t>。</w:t>
      </w:r>
    </w:p>
    <w:p w14:paraId="12367A11" w14:textId="77777777" w:rsidR="00B60205" w:rsidRPr="008154E2" w:rsidRDefault="00F12D24" w:rsidP="00B60205">
      <w:pPr>
        <w:spacing w:line="300" w:lineRule="auto"/>
        <w:ind w:firstLineChars="0" w:firstLine="0"/>
        <w:outlineLvl w:val="2"/>
        <w:rPr>
          <w:rFonts w:ascii="楷体" w:eastAsia="楷体" w:hAnsi="楷体"/>
          <w:sz w:val="21"/>
          <w:szCs w:val="21"/>
        </w:rPr>
      </w:pPr>
      <w:r w:rsidRPr="008154E2">
        <w:rPr>
          <w:rFonts w:eastAsia="黑体" w:hint="eastAsia"/>
          <w:sz w:val="21"/>
          <w:szCs w:val="21"/>
        </w:rPr>
        <w:t>2.2</w:t>
      </w:r>
      <w:r w:rsidR="00B60205" w:rsidRPr="008154E2">
        <w:rPr>
          <w:rFonts w:eastAsia="黑体" w:hint="eastAsia"/>
          <w:sz w:val="21"/>
          <w:szCs w:val="21"/>
        </w:rPr>
        <w:t>.</w:t>
      </w:r>
      <w:r w:rsidR="006A124E" w:rsidRPr="008154E2">
        <w:rPr>
          <w:rFonts w:eastAsia="黑体" w:hint="eastAsia"/>
          <w:sz w:val="21"/>
          <w:szCs w:val="21"/>
        </w:rPr>
        <w:t>5</w:t>
      </w:r>
      <w:r w:rsidR="00B60205" w:rsidRPr="008154E2">
        <w:rPr>
          <w:rFonts w:eastAsia="黑体" w:hint="eastAsia"/>
          <w:b/>
          <w:sz w:val="21"/>
          <w:szCs w:val="21"/>
        </w:rPr>
        <w:t xml:space="preserve"> </w:t>
      </w:r>
      <w:r w:rsidR="00B60205" w:rsidRPr="008154E2">
        <w:rPr>
          <w:rFonts w:ascii="楷体" w:eastAsia="楷体" w:hAnsi="楷体" w:hint="eastAsia"/>
          <w:sz w:val="21"/>
          <w:szCs w:val="21"/>
        </w:rPr>
        <w:t>趋界面效应分析</w:t>
      </w:r>
    </w:p>
    <w:p w14:paraId="406B281D" w14:textId="30D11E0B" w:rsidR="00F255EA" w:rsidRDefault="00F255EA" w:rsidP="00003A48">
      <w:pPr>
        <w:snapToGrid w:val="0"/>
        <w:spacing w:line="300" w:lineRule="auto"/>
        <w:ind w:firstLine="420"/>
        <w:jc w:val="left"/>
        <w:rPr>
          <w:rFonts w:hAnsi="宋体"/>
          <w:sz w:val="21"/>
        </w:rPr>
      </w:pPr>
      <w:r w:rsidRPr="003258D4">
        <w:rPr>
          <w:rFonts w:hAnsi="宋体" w:hint="eastAsia"/>
          <w:color w:val="FF0000"/>
          <w:sz w:val="21"/>
        </w:rPr>
        <w:lastRenderedPageBreak/>
        <w:t>图</w:t>
      </w:r>
      <w:r w:rsidR="00881C27" w:rsidRPr="003258D4">
        <w:rPr>
          <w:rFonts w:hAnsi="宋体" w:hint="eastAsia"/>
          <w:color w:val="FF0000"/>
          <w:sz w:val="21"/>
        </w:rPr>
        <w:t>7</w:t>
      </w:r>
      <w:r w:rsidRPr="003258D4">
        <w:rPr>
          <w:rFonts w:hAnsi="宋体" w:hint="eastAsia"/>
          <w:color w:val="FF0000"/>
          <w:sz w:val="21"/>
        </w:rPr>
        <w:t>为</w:t>
      </w:r>
      <w:r w:rsidR="00881C27" w:rsidRPr="003258D4">
        <w:rPr>
          <w:rFonts w:hAnsi="宋体" w:hint="eastAsia"/>
          <w:color w:val="FF0000"/>
          <w:sz w:val="21"/>
        </w:rPr>
        <w:t>微生物</w:t>
      </w:r>
      <w:r w:rsidR="00881C27" w:rsidRPr="003258D4">
        <w:rPr>
          <w:rFonts w:hAnsi="宋体" w:hint="eastAsia"/>
          <w:color w:val="FF0000"/>
          <w:sz w:val="21"/>
        </w:rPr>
        <w:t>SZ2</w:t>
      </w:r>
      <w:r w:rsidR="00881C27" w:rsidRPr="003258D4">
        <w:rPr>
          <w:rFonts w:hAnsi="宋体" w:hint="eastAsia"/>
          <w:color w:val="FF0000"/>
          <w:sz w:val="21"/>
        </w:rPr>
        <w:t>在油水界面处</w:t>
      </w:r>
      <w:r w:rsidR="00627DDA" w:rsidRPr="003258D4">
        <w:rPr>
          <w:rFonts w:hAnsi="宋体" w:hint="eastAsia"/>
          <w:color w:val="FF0000"/>
          <w:sz w:val="21"/>
        </w:rPr>
        <w:t>运移和富集情况</w:t>
      </w:r>
      <w:r w:rsidR="00881C27" w:rsidRPr="003258D4">
        <w:rPr>
          <w:rFonts w:hAnsi="宋体" w:hint="eastAsia"/>
          <w:color w:val="FF0000"/>
          <w:sz w:val="21"/>
        </w:rPr>
        <w:t>在</w:t>
      </w:r>
      <w:r w:rsidR="009C2266" w:rsidRPr="003258D4">
        <w:rPr>
          <w:rFonts w:hAnsi="宋体" w:hint="eastAsia"/>
          <w:color w:val="FF0000"/>
          <w:sz w:val="21"/>
        </w:rPr>
        <w:t>不同时间</w:t>
      </w:r>
      <w:r w:rsidR="00881C27" w:rsidRPr="003258D4">
        <w:rPr>
          <w:rFonts w:hAnsi="宋体" w:hint="eastAsia"/>
          <w:color w:val="FF0000"/>
          <w:sz w:val="21"/>
        </w:rPr>
        <w:t>下的变化示意图。图</w:t>
      </w:r>
      <w:r w:rsidR="00881C27" w:rsidRPr="003258D4">
        <w:rPr>
          <w:rFonts w:hAnsi="宋体" w:hint="eastAsia"/>
          <w:color w:val="FF0000"/>
          <w:sz w:val="21"/>
        </w:rPr>
        <w:t>8</w:t>
      </w:r>
      <w:r w:rsidR="00881C27" w:rsidRPr="003258D4">
        <w:rPr>
          <w:rFonts w:hAnsi="宋体" w:hint="eastAsia"/>
          <w:color w:val="FF0000"/>
          <w:sz w:val="21"/>
        </w:rPr>
        <w:t>为</w:t>
      </w:r>
      <w:r w:rsidR="00814818" w:rsidRPr="003258D4">
        <w:rPr>
          <w:rFonts w:hAnsi="宋体" w:hint="eastAsia"/>
          <w:color w:val="FF0000"/>
          <w:sz w:val="21"/>
        </w:rPr>
        <w:t>距离油水界面不同位置处菌浓随时间的关系曲线</w:t>
      </w:r>
      <w:r w:rsidR="00881C27">
        <w:rPr>
          <w:rFonts w:hAnsi="宋体" w:hint="eastAsia"/>
          <w:sz w:val="21"/>
        </w:rPr>
        <w:t>。</w:t>
      </w:r>
    </w:p>
    <w:p w14:paraId="6EC88A6E" w14:textId="4E472934" w:rsidR="00D424C7" w:rsidRDefault="00D424C7" w:rsidP="00923F6F">
      <w:pPr>
        <w:snapToGrid w:val="0"/>
        <w:spacing w:line="300" w:lineRule="auto"/>
        <w:ind w:firstLine="420"/>
        <w:jc w:val="left"/>
        <w:rPr>
          <w:rFonts w:hAnsi="宋体"/>
          <w:sz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960EA" w14:paraId="45988815" w14:textId="77777777" w:rsidTr="00FC7485">
        <w:tc>
          <w:tcPr>
            <w:tcW w:w="5097" w:type="dxa"/>
            <w:vAlign w:val="center"/>
          </w:tcPr>
          <w:p w14:paraId="6325BC2A" w14:textId="73848EC9" w:rsidR="00F960EA" w:rsidRDefault="00EE17AB" w:rsidP="00F960EA">
            <w:pPr>
              <w:snapToGrid w:val="0"/>
              <w:spacing w:line="300" w:lineRule="auto"/>
              <w:ind w:firstLineChars="0" w:firstLine="0"/>
              <w:jc w:val="center"/>
              <w:rPr>
                <w:rFonts w:hAnsi="宋体"/>
                <w:sz w:val="21"/>
              </w:rPr>
            </w:pPr>
            <w:r>
              <w:rPr>
                <w:rFonts w:hAnsi="宋体" w:hint="eastAsia"/>
                <w:noProof/>
                <w:sz w:val="21"/>
              </w:rPr>
              <w:drawing>
                <wp:inline distT="0" distB="0" distL="0" distR="0" wp14:anchorId="3F66A6D6" wp14:editId="0EFE607F">
                  <wp:extent cx="2400300" cy="154305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b1_副本_副本_副本.jpg"/>
                          <pic:cNvPicPr/>
                        </pic:nvPicPr>
                        <pic:blipFill>
                          <a:blip r:embed="rId35">
                            <a:extLst>
                              <a:ext uri="{28A0092B-C50C-407E-A947-70E740481C1C}">
                                <a14:useLocalDpi xmlns:a14="http://schemas.microsoft.com/office/drawing/2010/main" val="0"/>
                              </a:ext>
                            </a:extLst>
                          </a:blip>
                          <a:stretch>
                            <a:fillRect/>
                          </a:stretch>
                        </pic:blipFill>
                        <pic:spPr>
                          <a:xfrm>
                            <a:off x="0" y="0"/>
                            <a:ext cx="2400300" cy="1543050"/>
                          </a:xfrm>
                          <a:prstGeom prst="rect">
                            <a:avLst/>
                          </a:prstGeom>
                        </pic:spPr>
                      </pic:pic>
                    </a:graphicData>
                  </a:graphic>
                </wp:inline>
              </w:drawing>
            </w:r>
          </w:p>
        </w:tc>
        <w:tc>
          <w:tcPr>
            <w:tcW w:w="5097" w:type="dxa"/>
          </w:tcPr>
          <w:p w14:paraId="39B09031" w14:textId="5C34401B" w:rsidR="00F960EA" w:rsidRDefault="00EE17AB" w:rsidP="00F960EA">
            <w:pPr>
              <w:snapToGrid w:val="0"/>
              <w:spacing w:line="300" w:lineRule="auto"/>
              <w:ind w:firstLineChars="0" w:firstLine="0"/>
              <w:jc w:val="center"/>
              <w:rPr>
                <w:rFonts w:hAnsi="宋体"/>
                <w:sz w:val="21"/>
              </w:rPr>
            </w:pPr>
            <w:r>
              <w:rPr>
                <w:rFonts w:hAnsi="宋体" w:hint="eastAsia"/>
                <w:noProof/>
                <w:sz w:val="21"/>
              </w:rPr>
              <w:drawing>
                <wp:inline distT="0" distB="0" distL="0" distR="0" wp14:anchorId="5B8C3010" wp14:editId="63BF2903">
                  <wp:extent cx="2400300" cy="154305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2_副本_副本_副本.jpg"/>
                          <pic:cNvPicPr/>
                        </pic:nvPicPr>
                        <pic:blipFill>
                          <a:blip r:embed="rId36">
                            <a:extLst>
                              <a:ext uri="{28A0092B-C50C-407E-A947-70E740481C1C}">
                                <a14:useLocalDpi xmlns:a14="http://schemas.microsoft.com/office/drawing/2010/main" val="0"/>
                              </a:ext>
                            </a:extLst>
                          </a:blip>
                          <a:stretch>
                            <a:fillRect/>
                          </a:stretch>
                        </pic:blipFill>
                        <pic:spPr>
                          <a:xfrm>
                            <a:off x="0" y="0"/>
                            <a:ext cx="2400300" cy="1543050"/>
                          </a:xfrm>
                          <a:prstGeom prst="rect">
                            <a:avLst/>
                          </a:prstGeom>
                        </pic:spPr>
                      </pic:pic>
                    </a:graphicData>
                  </a:graphic>
                </wp:inline>
              </w:drawing>
            </w:r>
          </w:p>
        </w:tc>
      </w:tr>
      <w:tr w:rsidR="00F960EA" w14:paraId="7D3ED53D" w14:textId="77777777" w:rsidTr="00FC7485">
        <w:tc>
          <w:tcPr>
            <w:tcW w:w="5097" w:type="dxa"/>
          </w:tcPr>
          <w:p w14:paraId="07A97722" w14:textId="343D982A" w:rsidR="00F960EA" w:rsidRDefault="00F960EA" w:rsidP="00923F6F">
            <w:pPr>
              <w:snapToGrid w:val="0"/>
              <w:spacing w:line="300" w:lineRule="auto"/>
              <w:ind w:firstLineChars="0" w:firstLine="0"/>
              <w:jc w:val="left"/>
              <w:rPr>
                <w:rFonts w:hAnsi="宋体"/>
                <w:sz w:val="21"/>
              </w:rPr>
            </w:pPr>
          </w:p>
        </w:tc>
        <w:tc>
          <w:tcPr>
            <w:tcW w:w="5097" w:type="dxa"/>
          </w:tcPr>
          <w:p w14:paraId="0B4BFD3D" w14:textId="4215D9E6" w:rsidR="00F960EA" w:rsidRDefault="00F960EA" w:rsidP="00923F6F">
            <w:pPr>
              <w:snapToGrid w:val="0"/>
              <w:spacing w:line="300" w:lineRule="auto"/>
              <w:ind w:firstLineChars="0" w:firstLine="0"/>
              <w:jc w:val="left"/>
              <w:rPr>
                <w:rFonts w:hAnsi="宋体"/>
                <w:sz w:val="21"/>
              </w:rPr>
            </w:pPr>
          </w:p>
        </w:tc>
      </w:tr>
      <w:tr w:rsidR="00F960EA" w14:paraId="443C5E7D" w14:textId="77777777" w:rsidTr="00FC7485">
        <w:tc>
          <w:tcPr>
            <w:tcW w:w="5097" w:type="dxa"/>
          </w:tcPr>
          <w:p w14:paraId="6E877B52" w14:textId="161B0BAF" w:rsidR="00F960EA" w:rsidRDefault="00EE17AB" w:rsidP="00F960EA">
            <w:pPr>
              <w:snapToGrid w:val="0"/>
              <w:spacing w:line="300" w:lineRule="auto"/>
              <w:ind w:firstLineChars="0" w:firstLine="0"/>
              <w:jc w:val="center"/>
              <w:rPr>
                <w:rFonts w:hAnsi="宋体"/>
                <w:sz w:val="21"/>
              </w:rPr>
            </w:pPr>
            <w:r>
              <w:rPr>
                <w:rFonts w:hAnsi="宋体" w:hint="eastAsia"/>
                <w:noProof/>
                <w:sz w:val="21"/>
              </w:rPr>
              <w:drawing>
                <wp:inline distT="0" distB="0" distL="0" distR="0" wp14:anchorId="269BEB01" wp14:editId="1A5FB19D">
                  <wp:extent cx="2400300" cy="154305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b3_副本_副本_副本.jpg"/>
                          <pic:cNvPicPr/>
                        </pic:nvPicPr>
                        <pic:blipFill>
                          <a:blip r:embed="rId37">
                            <a:extLst>
                              <a:ext uri="{28A0092B-C50C-407E-A947-70E740481C1C}">
                                <a14:useLocalDpi xmlns:a14="http://schemas.microsoft.com/office/drawing/2010/main" val="0"/>
                              </a:ext>
                            </a:extLst>
                          </a:blip>
                          <a:stretch>
                            <a:fillRect/>
                          </a:stretch>
                        </pic:blipFill>
                        <pic:spPr>
                          <a:xfrm>
                            <a:off x="0" y="0"/>
                            <a:ext cx="2400300" cy="1543050"/>
                          </a:xfrm>
                          <a:prstGeom prst="rect">
                            <a:avLst/>
                          </a:prstGeom>
                        </pic:spPr>
                      </pic:pic>
                    </a:graphicData>
                  </a:graphic>
                </wp:inline>
              </w:drawing>
            </w:r>
          </w:p>
        </w:tc>
        <w:tc>
          <w:tcPr>
            <w:tcW w:w="5097" w:type="dxa"/>
          </w:tcPr>
          <w:p w14:paraId="5E92E3DC" w14:textId="654D6059" w:rsidR="00F960EA" w:rsidRDefault="00EE17AB" w:rsidP="00F960EA">
            <w:pPr>
              <w:snapToGrid w:val="0"/>
              <w:spacing w:line="300" w:lineRule="auto"/>
              <w:ind w:firstLineChars="0" w:firstLine="0"/>
              <w:jc w:val="center"/>
              <w:rPr>
                <w:rFonts w:hAnsi="宋体"/>
                <w:sz w:val="21"/>
              </w:rPr>
            </w:pPr>
            <w:r>
              <w:rPr>
                <w:rFonts w:hAnsi="宋体" w:hint="eastAsia"/>
                <w:noProof/>
                <w:sz w:val="21"/>
              </w:rPr>
              <w:drawing>
                <wp:inline distT="0" distB="0" distL="0" distR="0" wp14:anchorId="6476235A" wp14:editId="13B59F6F">
                  <wp:extent cx="2400300" cy="154305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b4_副本_副本_副本.jpg"/>
                          <pic:cNvPicPr/>
                        </pic:nvPicPr>
                        <pic:blipFill>
                          <a:blip r:embed="rId38">
                            <a:extLst>
                              <a:ext uri="{28A0092B-C50C-407E-A947-70E740481C1C}">
                                <a14:useLocalDpi xmlns:a14="http://schemas.microsoft.com/office/drawing/2010/main" val="0"/>
                              </a:ext>
                            </a:extLst>
                          </a:blip>
                          <a:stretch>
                            <a:fillRect/>
                          </a:stretch>
                        </pic:blipFill>
                        <pic:spPr>
                          <a:xfrm>
                            <a:off x="0" y="0"/>
                            <a:ext cx="2400300" cy="1543050"/>
                          </a:xfrm>
                          <a:prstGeom prst="rect">
                            <a:avLst/>
                          </a:prstGeom>
                        </pic:spPr>
                      </pic:pic>
                    </a:graphicData>
                  </a:graphic>
                </wp:inline>
              </w:drawing>
            </w:r>
          </w:p>
        </w:tc>
      </w:tr>
    </w:tbl>
    <w:p w14:paraId="464D7AC1" w14:textId="77777777" w:rsidR="00F960EA" w:rsidRDefault="00F960EA" w:rsidP="00923F6F">
      <w:pPr>
        <w:snapToGrid w:val="0"/>
        <w:spacing w:line="300" w:lineRule="auto"/>
        <w:ind w:firstLine="420"/>
        <w:jc w:val="left"/>
        <w:rPr>
          <w:rFonts w:hAnsi="宋体"/>
          <w:sz w:val="21"/>
        </w:rPr>
      </w:pPr>
    </w:p>
    <w:p w14:paraId="1165C14A" w14:textId="785E6FA2" w:rsidR="00C562F3" w:rsidRDefault="00C562F3" w:rsidP="001273F1">
      <w:pPr>
        <w:adjustRightInd w:val="0"/>
        <w:snapToGrid w:val="0"/>
        <w:ind w:firstLineChars="0" w:firstLine="0"/>
        <w:jc w:val="center"/>
        <w:rPr>
          <w:sz w:val="18"/>
          <w:szCs w:val="21"/>
        </w:rPr>
      </w:pPr>
      <w:r>
        <w:rPr>
          <w:rFonts w:hint="eastAsia"/>
          <w:sz w:val="18"/>
          <w:szCs w:val="21"/>
        </w:rPr>
        <w:t>a-0h;b-1h;c-4h;d-8h</w:t>
      </w:r>
    </w:p>
    <w:p w14:paraId="07B4DD3F" w14:textId="77777777" w:rsidR="00B60205" w:rsidRPr="008154E2" w:rsidRDefault="00B60205" w:rsidP="001273F1">
      <w:pPr>
        <w:adjustRightInd w:val="0"/>
        <w:snapToGrid w:val="0"/>
        <w:ind w:firstLineChars="0" w:firstLine="0"/>
        <w:jc w:val="center"/>
        <w:rPr>
          <w:sz w:val="18"/>
          <w:szCs w:val="21"/>
        </w:rPr>
      </w:pPr>
      <w:r w:rsidRPr="008154E2">
        <w:rPr>
          <w:sz w:val="18"/>
          <w:szCs w:val="21"/>
        </w:rPr>
        <w:t>图</w:t>
      </w:r>
      <w:r w:rsidR="00B205BF" w:rsidRPr="008154E2">
        <w:rPr>
          <w:sz w:val="18"/>
          <w:szCs w:val="21"/>
        </w:rPr>
        <w:t>7</w:t>
      </w:r>
      <w:r w:rsidRPr="008154E2">
        <w:rPr>
          <w:sz w:val="18"/>
          <w:szCs w:val="21"/>
        </w:rPr>
        <w:t xml:space="preserve"> </w:t>
      </w:r>
      <w:r w:rsidR="008F13D6" w:rsidRPr="008154E2">
        <w:rPr>
          <w:rFonts w:hint="eastAsia"/>
          <w:sz w:val="18"/>
          <w:szCs w:val="21"/>
        </w:rPr>
        <w:t>不同时间</w:t>
      </w:r>
      <w:r w:rsidRPr="008154E2">
        <w:rPr>
          <w:sz w:val="18"/>
          <w:szCs w:val="21"/>
        </w:rPr>
        <w:t>微生物</w:t>
      </w:r>
      <w:r w:rsidR="004939FF" w:rsidRPr="008154E2">
        <w:rPr>
          <w:rFonts w:hint="eastAsia"/>
          <w:sz w:val="18"/>
          <w:szCs w:val="21"/>
        </w:rPr>
        <w:t>SZ2</w:t>
      </w:r>
      <w:r w:rsidR="008F13D6" w:rsidRPr="008154E2">
        <w:rPr>
          <w:rFonts w:hint="eastAsia"/>
          <w:sz w:val="18"/>
          <w:szCs w:val="21"/>
        </w:rPr>
        <w:t>在界面处浓度变化</w:t>
      </w:r>
    </w:p>
    <w:p w14:paraId="4098778E" w14:textId="05FB6B1E" w:rsidR="00B60205" w:rsidRDefault="00B60205" w:rsidP="00D424C7">
      <w:pPr>
        <w:adjustRightInd w:val="0"/>
        <w:snapToGrid w:val="0"/>
        <w:ind w:firstLineChars="0" w:firstLine="0"/>
        <w:jc w:val="center"/>
        <w:rPr>
          <w:bCs/>
          <w:sz w:val="18"/>
          <w:szCs w:val="18"/>
          <w:shd w:val="clear" w:color="auto" w:fill="F8F8F8"/>
        </w:rPr>
      </w:pPr>
      <w:r w:rsidRPr="008154E2">
        <w:rPr>
          <w:sz w:val="18"/>
          <w:szCs w:val="18"/>
        </w:rPr>
        <w:t xml:space="preserve">Fig. </w:t>
      </w:r>
      <w:r w:rsidR="00B205BF" w:rsidRPr="008154E2">
        <w:rPr>
          <w:sz w:val="18"/>
          <w:szCs w:val="18"/>
        </w:rPr>
        <w:t>7</w:t>
      </w:r>
      <w:r w:rsidRPr="008154E2">
        <w:rPr>
          <w:sz w:val="18"/>
          <w:szCs w:val="18"/>
        </w:rPr>
        <w:t xml:space="preserve"> </w:t>
      </w:r>
      <w:r w:rsidR="008F13D6" w:rsidRPr="008154E2">
        <w:rPr>
          <w:bCs/>
          <w:sz w:val="18"/>
          <w:szCs w:val="18"/>
          <w:shd w:val="clear" w:color="auto" w:fill="F8F8F8"/>
        </w:rPr>
        <w:t>Different time microbial SZ2 concentration at the interfaces change</w:t>
      </w:r>
    </w:p>
    <w:p w14:paraId="52D08C8A" w14:textId="384753FF" w:rsidR="009A2E22" w:rsidRPr="00814818" w:rsidRDefault="009A2E22" w:rsidP="009A2E22">
      <w:pPr>
        <w:adjustRightInd w:val="0"/>
        <w:snapToGrid w:val="0"/>
        <w:ind w:firstLineChars="0" w:firstLine="0"/>
        <w:jc w:val="left"/>
        <w:rPr>
          <w:bCs/>
          <w:sz w:val="21"/>
          <w:szCs w:val="18"/>
          <w:shd w:val="clear" w:color="auto" w:fill="F8F8F8"/>
        </w:rPr>
      </w:pPr>
    </w:p>
    <w:p w14:paraId="342F48DF" w14:textId="2E16C483" w:rsidR="00A63D73" w:rsidRPr="008154E2" w:rsidRDefault="00A63D73" w:rsidP="00D424C7">
      <w:pPr>
        <w:adjustRightInd w:val="0"/>
        <w:snapToGrid w:val="0"/>
        <w:ind w:firstLineChars="0" w:firstLine="0"/>
        <w:jc w:val="center"/>
      </w:pPr>
      <w:r w:rsidRPr="008154E2">
        <w:object w:dxaOrig="4298" w:dyaOrig="2895" w14:anchorId="3BC53174">
          <v:shape id="_x0000_i1027" type="#_x0000_t75" style="width:251.25pt;height:169.5pt" o:ole="">
            <v:imagedata r:id="rId39" o:title=""/>
          </v:shape>
          <o:OLEObject Type="Embed" ProgID="Origin50.Graph" ShapeID="_x0000_i1027" DrawAspect="Content" ObjectID="_1555934537" r:id="rId40"/>
        </w:object>
      </w:r>
    </w:p>
    <w:p w14:paraId="150B5507" w14:textId="77777777" w:rsidR="00AB3E12" w:rsidRPr="008154E2" w:rsidRDefault="00AB3E12" w:rsidP="00A81C9B">
      <w:pPr>
        <w:adjustRightInd w:val="0"/>
        <w:snapToGrid w:val="0"/>
        <w:ind w:firstLineChars="0" w:firstLine="0"/>
        <w:jc w:val="center"/>
        <w:rPr>
          <w:rFonts w:ascii="Arial" w:eastAsia="黑体" w:hAnsi="Arial"/>
          <w:sz w:val="18"/>
          <w:szCs w:val="21"/>
        </w:rPr>
      </w:pPr>
      <w:r w:rsidRPr="008154E2">
        <w:rPr>
          <w:rFonts w:ascii="Arial" w:eastAsia="黑体" w:hAnsi="Arial" w:hint="eastAsia"/>
          <w:sz w:val="18"/>
          <w:szCs w:val="21"/>
        </w:rPr>
        <w:t>图</w:t>
      </w:r>
      <w:r w:rsidRPr="008154E2">
        <w:rPr>
          <w:rFonts w:ascii="Arial" w:eastAsia="黑体" w:hAnsi="Arial" w:hint="eastAsia"/>
          <w:sz w:val="18"/>
          <w:szCs w:val="21"/>
        </w:rPr>
        <w:t xml:space="preserve"> </w:t>
      </w:r>
      <w:r w:rsidRPr="008154E2">
        <w:rPr>
          <w:rFonts w:ascii="Arial" w:eastAsia="黑体" w:hAnsi="Arial"/>
          <w:sz w:val="18"/>
          <w:szCs w:val="21"/>
        </w:rPr>
        <w:t>8</w:t>
      </w:r>
      <w:r w:rsidRPr="008154E2">
        <w:rPr>
          <w:rFonts w:ascii="Arial" w:eastAsia="黑体" w:hAnsi="Arial" w:hint="eastAsia"/>
          <w:sz w:val="18"/>
          <w:szCs w:val="21"/>
        </w:rPr>
        <w:t xml:space="preserve"> SZ2</w:t>
      </w:r>
      <w:r w:rsidRPr="008154E2">
        <w:rPr>
          <w:rFonts w:ascii="Arial" w:eastAsia="黑体" w:hAnsi="Arial" w:hint="eastAsia"/>
          <w:sz w:val="18"/>
          <w:szCs w:val="21"/>
        </w:rPr>
        <w:t>菌随时间的变化在离油水界面不同距离处的浓度</w:t>
      </w:r>
    </w:p>
    <w:p w14:paraId="6EC9A1FE" w14:textId="77777777" w:rsidR="00AB3E12" w:rsidRPr="008154E2" w:rsidRDefault="00AB3E12" w:rsidP="00A81C9B">
      <w:pPr>
        <w:adjustRightInd w:val="0"/>
        <w:snapToGrid w:val="0"/>
        <w:ind w:firstLineChars="0" w:firstLine="0"/>
        <w:jc w:val="center"/>
        <w:rPr>
          <w:rFonts w:ascii="Arial" w:eastAsia="黑体" w:hAnsi="Arial"/>
          <w:sz w:val="18"/>
          <w:szCs w:val="21"/>
        </w:rPr>
      </w:pPr>
      <w:r w:rsidRPr="008154E2">
        <w:rPr>
          <w:rFonts w:eastAsia="黑体"/>
          <w:sz w:val="18"/>
          <w:szCs w:val="21"/>
        </w:rPr>
        <w:t>Fig. 8</w:t>
      </w:r>
      <w:r w:rsidRPr="008154E2">
        <w:rPr>
          <w:rFonts w:eastAsia="黑体" w:hint="eastAsia"/>
          <w:sz w:val="18"/>
          <w:szCs w:val="21"/>
        </w:rPr>
        <w:t xml:space="preserve"> </w:t>
      </w:r>
      <w:r w:rsidRPr="008154E2">
        <w:rPr>
          <w:rFonts w:eastAsia="黑体"/>
          <w:sz w:val="18"/>
          <w:szCs w:val="21"/>
        </w:rPr>
        <w:t>The concentration over time at different distances</w:t>
      </w:r>
      <w:r w:rsidRPr="008154E2">
        <w:rPr>
          <w:rFonts w:eastAsia="黑体" w:hint="eastAsia"/>
          <w:sz w:val="18"/>
          <w:szCs w:val="21"/>
        </w:rPr>
        <w:t xml:space="preserve"> </w:t>
      </w:r>
      <w:r w:rsidRPr="008154E2">
        <w:rPr>
          <w:rFonts w:eastAsia="黑体"/>
          <w:sz w:val="18"/>
          <w:szCs w:val="21"/>
        </w:rPr>
        <w:t>away</w:t>
      </w:r>
      <w:r w:rsidRPr="008154E2">
        <w:rPr>
          <w:rFonts w:ascii="Arial" w:eastAsia="黑体" w:hAnsi="Arial"/>
          <w:sz w:val="18"/>
          <w:szCs w:val="21"/>
        </w:rPr>
        <w:t xml:space="preserve"> </w:t>
      </w:r>
      <w:r w:rsidRPr="008154E2">
        <w:rPr>
          <w:rFonts w:eastAsia="黑体"/>
          <w:sz w:val="18"/>
          <w:szCs w:val="21"/>
        </w:rPr>
        <w:t xml:space="preserve">from the oil-water interface of </w:t>
      </w:r>
      <w:r w:rsidRPr="008154E2">
        <w:rPr>
          <w:rFonts w:eastAsia="黑体" w:hint="eastAsia"/>
          <w:sz w:val="18"/>
          <w:szCs w:val="21"/>
        </w:rPr>
        <w:t>SZ2</w:t>
      </w:r>
    </w:p>
    <w:p w14:paraId="48586CCF" w14:textId="236E1E9A" w:rsidR="00AB3E12" w:rsidRDefault="00AB3E12" w:rsidP="00D424C7">
      <w:pPr>
        <w:adjustRightInd w:val="0"/>
        <w:snapToGrid w:val="0"/>
        <w:ind w:firstLineChars="0" w:firstLine="0"/>
        <w:jc w:val="center"/>
        <w:rPr>
          <w:sz w:val="18"/>
          <w:szCs w:val="18"/>
        </w:rPr>
      </w:pPr>
    </w:p>
    <w:p w14:paraId="4D419DAA" w14:textId="219BFFD8" w:rsidR="009A2E22" w:rsidRPr="00045319" w:rsidRDefault="009A2E22" w:rsidP="007B174D">
      <w:pPr>
        <w:snapToGrid w:val="0"/>
        <w:spacing w:line="300" w:lineRule="auto"/>
        <w:ind w:firstLine="420"/>
        <w:rPr>
          <w:rFonts w:hAnsi="宋体"/>
          <w:sz w:val="21"/>
        </w:rPr>
      </w:pPr>
      <w:r w:rsidRPr="008154E2">
        <w:rPr>
          <w:sz w:val="21"/>
        </w:rPr>
        <w:t>由图</w:t>
      </w:r>
      <w:r w:rsidRPr="008154E2">
        <w:rPr>
          <w:rFonts w:hint="eastAsia"/>
          <w:sz w:val="21"/>
        </w:rPr>
        <w:t>7</w:t>
      </w:r>
      <w:r w:rsidRPr="008154E2">
        <w:rPr>
          <w:sz w:val="21"/>
        </w:rPr>
        <w:t>可看出，</w:t>
      </w:r>
      <w:r w:rsidR="005A3C71">
        <w:rPr>
          <w:sz w:val="21"/>
        </w:rPr>
        <w:t>0</w:t>
      </w:r>
      <w:r w:rsidRPr="008154E2">
        <w:rPr>
          <w:sz w:val="21"/>
        </w:rPr>
        <w:t>h</w:t>
      </w:r>
      <w:r w:rsidRPr="008154E2">
        <w:rPr>
          <w:sz w:val="21"/>
        </w:rPr>
        <w:t>时，油水界面处没有微生物</w:t>
      </w:r>
      <w:r w:rsidRPr="008154E2">
        <w:rPr>
          <w:rFonts w:hAnsi="宋体" w:hint="eastAsia"/>
          <w:sz w:val="21"/>
          <w:szCs w:val="21"/>
        </w:rPr>
        <w:t>SZ2</w:t>
      </w:r>
      <w:r w:rsidRPr="008154E2">
        <w:rPr>
          <w:sz w:val="21"/>
        </w:rPr>
        <w:t>存在，但随时间推移，</w:t>
      </w:r>
      <w:r w:rsidR="005A3C71">
        <w:rPr>
          <w:rFonts w:hint="eastAsia"/>
          <w:sz w:val="21"/>
        </w:rPr>
        <w:t>1</w:t>
      </w:r>
      <w:r w:rsidRPr="008154E2">
        <w:rPr>
          <w:rFonts w:hint="eastAsia"/>
          <w:sz w:val="21"/>
        </w:rPr>
        <w:t>h</w:t>
      </w:r>
      <w:r w:rsidRPr="008154E2">
        <w:rPr>
          <w:rFonts w:hint="eastAsia"/>
          <w:sz w:val="21"/>
        </w:rPr>
        <w:t>后</w:t>
      </w:r>
      <w:r w:rsidRPr="008154E2">
        <w:rPr>
          <w:sz w:val="21"/>
        </w:rPr>
        <w:t>微生物</w:t>
      </w:r>
      <w:r w:rsidRPr="008154E2">
        <w:rPr>
          <w:rFonts w:hint="eastAsia"/>
          <w:sz w:val="21"/>
        </w:rPr>
        <w:t>SZ2</w:t>
      </w:r>
      <w:r w:rsidRPr="008154E2">
        <w:rPr>
          <w:sz w:val="21"/>
        </w:rPr>
        <w:t>在油水界面处</w:t>
      </w:r>
      <w:r w:rsidRPr="008154E2">
        <w:rPr>
          <w:rFonts w:hint="eastAsia"/>
          <w:sz w:val="21"/>
        </w:rPr>
        <w:t>开始富集，</w:t>
      </w:r>
      <w:r w:rsidR="00BC669D">
        <w:rPr>
          <w:rFonts w:hint="eastAsia"/>
          <w:sz w:val="21"/>
        </w:rPr>
        <w:t>8</w:t>
      </w:r>
      <w:r w:rsidRPr="008154E2">
        <w:rPr>
          <w:rFonts w:hint="eastAsia"/>
          <w:sz w:val="21"/>
        </w:rPr>
        <w:t>h</w:t>
      </w:r>
      <w:r w:rsidRPr="008154E2">
        <w:rPr>
          <w:rFonts w:hint="eastAsia"/>
          <w:sz w:val="21"/>
        </w:rPr>
        <w:t>后</w:t>
      </w:r>
      <w:r w:rsidR="007E1629">
        <w:rPr>
          <w:rFonts w:hint="eastAsia"/>
          <w:sz w:val="21"/>
        </w:rPr>
        <w:t>在界面处富集程度更加明显。由图</w:t>
      </w:r>
      <w:r w:rsidR="007E1629">
        <w:rPr>
          <w:rFonts w:hint="eastAsia"/>
          <w:sz w:val="21"/>
        </w:rPr>
        <w:t>8</w:t>
      </w:r>
      <w:r w:rsidR="007E1629">
        <w:rPr>
          <w:rFonts w:hint="eastAsia"/>
          <w:sz w:val="21"/>
        </w:rPr>
        <w:t>可知，</w:t>
      </w:r>
      <w:r w:rsidR="007E1629">
        <w:rPr>
          <w:rFonts w:hint="eastAsia"/>
          <w:sz w:val="21"/>
        </w:rPr>
        <w:t>30h</w:t>
      </w:r>
      <w:r w:rsidR="007E1629">
        <w:rPr>
          <w:rFonts w:hint="eastAsia"/>
          <w:sz w:val="21"/>
        </w:rPr>
        <w:t>之前，四个位置处的微生物</w:t>
      </w:r>
      <w:r w:rsidR="007E1629">
        <w:rPr>
          <w:rFonts w:hint="eastAsia"/>
          <w:sz w:val="21"/>
        </w:rPr>
        <w:t>SZ2</w:t>
      </w:r>
      <w:r w:rsidR="007E1629">
        <w:rPr>
          <w:rFonts w:hint="eastAsia"/>
          <w:sz w:val="21"/>
        </w:rPr>
        <w:t>浓度逐渐上升，</w:t>
      </w:r>
      <w:r w:rsidR="005A3C71">
        <w:rPr>
          <w:rFonts w:hint="eastAsia"/>
          <w:sz w:val="21"/>
        </w:rPr>
        <w:t>30</w:t>
      </w:r>
      <w:r w:rsidR="007E1629">
        <w:rPr>
          <w:rFonts w:hint="eastAsia"/>
          <w:sz w:val="21"/>
        </w:rPr>
        <w:t>h</w:t>
      </w:r>
      <w:r w:rsidR="007E1629">
        <w:rPr>
          <w:rFonts w:hint="eastAsia"/>
          <w:sz w:val="21"/>
        </w:rPr>
        <w:t>后基本无变化，距离油水界面不同位置处微生物浓度不同，在界面处微生物浓度最高，其余依次是距界面</w:t>
      </w:r>
      <w:r w:rsidR="007E1629">
        <w:rPr>
          <w:rFonts w:hint="eastAsia"/>
          <w:sz w:val="21"/>
        </w:rPr>
        <w:t>10mm</w:t>
      </w:r>
      <w:r w:rsidR="007E1629">
        <w:rPr>
          <w:rFonts w:hint="eastAsia"/>
          <w:sz w:val="21"/>
        </w:rPr>
        <w:t>、</w:t>
      </w:r>
      <w:r w:rsidR="007E1629">
        <w:rPr>
          <w:rFonts w:hint="eastAsia"/>
          <w:sz w:val="21"/>
        </w:rPr>
        <w:t>20mm</w:t>
      </w:r>
      <w:r w:rsidR="007E1629">
        <w:rPr>
          <w:rFonts w:hint="eastAsia"/>
          <w:sz w:val="21"/>
        </w:rPr>
        <w:t>和</w:t>
      </w:r>
      <w:r w:rsidR="007E1629">
        <w:rPr>
          <w:rFonts w:hint="eastAsia"/>
          <w:sz w:val="21"/>
        </w:rPr>
        <w:t>30mm</w:t>
      </w:r>
      <w:r w:rsidR="007E1629">
        <w:rPr>
          <w:rFonts w:hint="eastAsia"/>
          <w:sz w:val="21"/>
        </w:rPr>
        <w:t>处</w:t>
      </w:r>
      <w:r w:rsidR="00981781">
        <w:rPr>
          <w:rFonts w:hint="eastAsia"/>
          <w:sz w:val="21"/>
        </w:rPr>
        <w:t>。</w:t>
      </w:r>
      <w:r w:rsidRPr="008154E2">
        <w:rPr>
          <w:rFonts w:hint="eastAsia"/>
          <w:sz w:val="21"/>
        </w:rPr>
        <w:t>这是因为</w:t>
      </w:r>
      <w:r w:rsidRPr="008154E2">
        <w:rPr>
          <w:rFonts w:hAnsi="宋体" w:hint="eastAsia"/>
          <w:sz w:val="21"/>
        </w:rPr>
        <w:t>微生物可以通过外界环境中化学物质浓度变化来将这些信息转化为细胞内信号，从而改变其运动方向</w:t>
      </w:r>
      <w:r w:rsidRPr="008154E2">
        <w:rPr>
          <w:rFonts w:hAnsi="宋体" w:hint="eastAsia"/>
          <w:sz w:val="21"/>
          <w:vertAlign w:val="superscript"/>
        </w:rPr>
        <w:t>[</w:t>
      </w:r>
      <w:r w:rsidR="00E2178A">
        <w:rPr>
          <w:rFonts w:hAnsi="宋体"/>
          <w:sz w:val="21"/>
          <w:vertAlign w:val="superscript"/>
        </w:rPr>
        <w:t>27,28</w:t>
      </w:r>
      <w:r w:rsidRPr="008154E2">
        <w:rPr>
          <w:rFonts w:hAnsi="宋体"/>
          <w:sz w:val="21"/>
          <w:vertAlign w:val="superscript"/>
        </w:rPr>
        <w:t>]</w:t>
      </w:r>
      <w:r w:rsidRPr="008154E2">
        <w:rPr>
          <w:rFonts w:hAnsi="宋体" w:hint="eastAsia"/>
          <w:sz w:val="21"/>
        </w:rPr>
        <w:t>。微生物</w:t>
      </w:r>
      <w:r w:rsidRPr="008154E2">
        <w:rPr>
          <w:rFonts w:hAnsi="宋体" w:hint="eastAsia"/>
          <w:sz w:val="21"/>
        </w:rPr>
        <w:t>SZ2</w:t>
      </w:r>
      <w:r w:rsidRPr="008154E2">
        <w:rPr>
          <w:rFonts w:hAnsi="宋体" w:hint="eastAsia"/>
          <w:sz w:val="21"/>
        </w:rPr>
        <w:t>在所适宜的生长温度下，表现出明显的向油水界面处移</w:t>
      </w:r>
      <w:r w:rsidRPr="008154E2">
        <w:rPr>
          <w:rFonts w:hAnsi="宋体" w:hint="eastAsia"/>
          <w:sz w:val="21"/>
        </w:rPr>
        <w:lastRenderedPageBreak/>
        <w:t>动的结果，</w:t>
      </w:r>
      <w:r w:rsidRPr="008154E2">
        <w:rPr>
          <w:rFonts w:hAnsi="宋体"/>
          <w:sz w:val="21"/>
        </w:rPr>
        <w:t>使得微生物向原油碳源</w:t>
      </w:r>
      <w:r w:rsidR="00981781">
        <w:rPr>
          <w:rFonts w:hAnsi="宋体" w:hint="eastAsia"/>
          <w:sz w:val="21"/>
        </w:rPr>
        <w:t>浓度高</w:t>
      </w:r>
      <w:r w:rsidRPr="008154E2">
        <w:rPr>
          <w:rFonts w:hAnsi="宋体"/>
          <w:sz w:val="21"/>
        </w:rPr>
        <w:t>处高度富集</w:t>
      </w:r>
      <w:r w:rsidRPr="008154E2">
        <w:rPr>
          <w:rFonts w:hAnsi="宋体" w:hint="eastAsia"/>
          <w:sz w:val="21"/>
        </w:rPr>
        <w:t>，说明</w:t>
      </w:r>
      <w:r w:rsidRPr="008154E2">
        <w:rPr>
          <w:rFonts w:hAnsi="宋体"/>
          <w:sz w:val="21"/>
        </w:rPr>
        <w:t>微生物具有趋界面效应</w:t>
      </w:r>
      <w:r>
        <w:rPr>
          <w:rFonts w:hAnsi="宋体" w:hint="eastAsia"/>
          <w:sz w:val="21"/>
        </w:rPr>
        <w:t>。</w:t>
      </w:r>
      <w:r w:rsidR="00981781">
        <w:rPr>
          <w:rFonts w:hAnsi="宋体" w:hint="eastAsia"/>
          <w:sz w:val="21"/>
        </w:rPr>
        <w:t>正是</w:t>
      </w:r>
      <w:commentRangeStart w:id="46"/>
      <w:commentRangeStart w:id="47"/>
      <w:r w:rsidRPr="00410158">
        <w:rPr>
          <w:rFonts w:hAnsi="宋体" w:hint="eastAsia"/>
          <w:color w:val="FF0000"/>
          <w:sz w:val="21"/>
        </w:rPr>
        <w:t>因为</w:t>
      </w:r>
      <w:r w:rsidR="00981781" w:rsidRPr="00410158">
        <w:rPr>
          <w:rFonts w:hAnsi="宋体" w:hint="eastAsia"/>
          <w:color w:val="FF0000"/>
          <w:sz w:val="21"/>
        </w:rPr>
        <w:t>微生物存在</w:t>
      </w:r>
      <w:r w:rsidRPr="00410158">
        <w:rPr>
          <w:rFonts w:hAnsi="宋体"/>
          <w:color w:val="FF0000"/>
          <w:sz w:val="21"/>
        </w:rPr>
        <w:t>趋界面效应</w:t>
      </w:r>
      <w:r w:rsidR="00981781" w:rsidRPr="00410158">
        <w:rPr>
          <w:rFonts w:hAnsi="宋体" w:hint="eastAsia"/>
          <w:color w:val="FF0000"/>
          <w:sz w:val="21"/>
        </w:rPr>
        <w:t>，这种效应</w:t>
      </w:r>
      <w:r w:rsidRPr="00410158">
        <w:rPr>
          <w:rFonts w:hAnsi="宋体" w:hint="eastAsia"/>
          <w:color w:val="FF0000"/>
          <w:sz w:val="21"/>
        </w:rPr>
        <w:t>为微生物生长繁殖提供</w:t>
      </w:r>
      <w:r w:rsidR="00981781" w:rsidRPr="00410158">
        <w:rPr>
          <w:rFonts w:hAnsi="宋体" w:hint="eastAsia"/>
          <w:color w:val="FF0000"/>
          <w:sz w:val="21"/>
        </w:rPr>
        <w:t>了</w:t>
      </w:r>
      <w:r w:rsidRPr="00410158">
        <w:rPr>
          <w:rFonts w:hAnsi="宋体" w:hint="eastAsia"/>
          <w:color w:val="FF0000"/>
          <w:sz w:val="21"/>
        </w:rPr>
        <w:t>向</w:t>
      </w:r>
      <w:r w:rsidR="00981781" w:rsidRPr="00410158">
        <w:rPr>
          <w:rFonts w:hAnsi="宋体" w:hint="eastAsia"/>
          <w:color w:val="FF0000"/>
          <w:sz w:val="21"/>
        </w:rPr>
        <w:t>油水界面处移动和聚集的趋势，才能使微生物在</w:t>
      </w:r>
      <w:r w:rsidRPr="00410158">
        <w:rPr>
          <w:rFonts w:hAnsi="宋体" w:hint="eastAsia"/>
          <w:color w:val="FF0000"/>
          <w:sz w:val="21"/>
        </w:rPr>
        <w:t>油水界面</w:t>
      </w:r>
      <w:r w:rsidR="00981781" w:rsidRPr="00410158">
        <w:rPr>
          <w:rFonts w:hAnsi="宋体" w:hint="eastAsia"/>
          <w:color w:val="FF0000"/>
          <w:sz w:val="21"/>
        </w:rPr>
        <w:t>处生长繁殖，并且</w:t>
      </w:r>
      <w:r w:rsidRPr="00410158">
        <w:rPr>
          <w:rFonts w:hAnsi="宋体" w:hint="eastAsia"/>
          <w:color w:val="FF0000"/>
          <w:sz w:val="21"/>
        </w:rPr>
        <w:t>代谢产生例如表面活性物质、气体、聚合物等有利于提高驱油效率的产物</w:t>
      </w:r>
      <w:commentRangeEnd w:id="46"/>
      <w:r w:rsidRPr="00410158">
        <w:rPr>
          <w:rStyle w:val="af0"/>
          <w:color w:val="FF0000"/>
        </w:rPr>
        <w:commentReference w:id="46"/>
      </w:r>
      <w:commentRangeEnd w:id="47"/>
      <w:r w:rsidR="00502FB9">
        <w:rPr>
          <w:rStyle w:val="af0"/>
        </w:rPr>
        <w:commentReference w:id="47"/>
      </w:r>
      <w:r w:rsidR="002C23A2">
        <w:rPr>
          <w:rFonts w:hAnsi="宋体" w:hint="eastAsia"/>
          <w:sz w:val="21"/>
        </w:rPr>
        <w:t>，在油水界面处形成局部浓度优势，进而发挥微生物</w:t>
      </w:r>
      <w:r w:rsidRPr="008154E2">
        <w:rPr>
          <w:rFonts w:hAnsi="宋体" w:hint="eastAsia"/>
          <w:sz w:val="21"/>
        </w:rPr>
        <w:t>采油功能作用，提高残余</w:t>
      </w:r>
      <w:proofErr w:type="gramStart"/>
      <w:r w:rsidRPr="008154E2">
        <w:rPr>
          <w:rFonts w:hAnsi="宋体" w:hint="eastAsia"/>
          <w:sz w:val="21"/>
        </w:rPr>
        <w:t>油采出程度</w:t>
      </w:r>
      <w:proofErr w:type="gramEnd"/>
      <w:r w:rsidRPr="008154E2">
        <w:rPr>
          <w:rFonts w:hAnsi="宋体" w:hint="eastAsia"/>
          <w:sz w:val="21"/>
          <w:vertAlign w:val="superscript"/>
        </w:rPr>
        <w:t>[</w:t>
      </w:r>
      <w:r w:rsidR="00E2178A">
        <w:rPr>
          <w:rFonts w:hAnsi="宋体"/>
          <w:sz w:val="21"/>
          <w:vertAlign w:val="superscript"/>
        </w:rPr>
        <w:t>29</w:t>
      </w:r>
      <w:r w:rsidRPr="008154E2">
        <w:rPr>
          <w:rFonts w:hAnsi="宋体" w:hint="eastAsia"/>
          <w:sz w:val="21"/>
          <w:vertAlign w:val="superscript"/>
        </w:rPr>
        <w:t>]</w:t>
      </w:r>
      <w:r w:rsidRPr="008154E2">
        <w:rPr>
          <w:rFonts w:hAnsi="宋体" w:hint="eastAsia"/>
          <w:sz w:val="21"/>
        </w:rPr>
        <w:t>。</w:t>
      </w:r>
    </w:p>
    <w:p w14:paraId="03530B75" w14:textId="77777777" w:rsidR="00B20764" w:rsidRPr="008154E2" w:rsidRDefault="00B20764" w:rsidP="00F72A6E">
      <w:pPr>
        <w:pStyle w:val="ad"/>
        <w:numPr>
          <w:ilvl w:val="0"/>
          <w:numId w:val="7"/>
        </w:numPr>
        <w:snapToGrid w:val="0"/>
        <w:spacing w:beforeLines="50" w:before="156" w:afterLines="50" w:after="156" w:line="300" w:lineRule="auto"/>
        <w:ind w:firstLineChars="0"/>
        <w:outlineLvl w:val="0"/>
        <w:rPr>
          <w:rFonts w:eastAsia="黑体"/>
          <w:szCs w:val="28"/>
        </w:rPr>
      </w:pPr>
      <w:r w:rsidRPr="008154E2">
        <w:rPr>
          <w:rFonts w:eastAsia="黑体" w:hint="eastAsia"/>
          <w:szCs w:val="28"/>
        </w:rPr>
        <w:t>高效微生物</w:t>
      </w:r>
      <w:r w:rsidRPr="008154E2">
        <w:rPr>
          <w:rFonts w:eastAsia="黑体" w:hint="eastAsia"/>
          <w:szCs w:val="28"/>
        </w:rPr>
        <w:t>SZ</w:t>
      </w:r>
      <w:r w:rsidRPr="008154E2">
        <w:rPr>
          <w:rFonts w:eastAsia="黑体"/>
          <w:szCs w:val="28"/>
        </w:rPr>
        <w:t>2</w:t>
      </w:r>
      <w:r w:rsidRPr="008154E2">
        <w:rPr>
          <w:rFonts w:eastAsia="黑体" w:hint="eastAsia"/>
          <w:szCs w:val="28"/>
        </w:rPr>
        <w:t>现场应用</w:t>
      </w:r>
    </w:p>
    <w:p w14:paraId="67297F9F" w14:textId="66A5DB61" w:rsidR="00AD13B0" w:rsidRDefault="00AA3DB7" w:rsidP="0022254B">
      <w:pPr>
        <w:snapToGrid w:val="0"/>
        <w:spacing w:line="300" w:lineRule="auto"/>
        <w:ind w:firstLine="420"/>
        <w:rPr>
          <w:sz w:val="21"/>
        </w:rPr>
      </w:pPr>
      <w:r w:rsidRPr="008154E2">
        <w:rPr>
          <w:rFonts w:hint="eastAsia"/>
          <w:sz w:val="21"/>
        </w:rPr>
        <w:t>胜利油田沾</w:t>
      </w:r>
      <w:r w:rsidRPr="008154E2">
        <w:rPr>
          <w:rFonts w:hint="eastAsia"/>
          <w:sz w:val="21"/>
        </w:rPr>
        <w:t>3</w:t>
      </w:r>
      <w:r w:rsidR="00D83EA2">
        <w:rPr>
          <w:rFonts w:hint="eastAsia"/>
          <w:sz w:val="21"/>
        </w:rPr>
        <w:t>试验区</w:t>
      </w:r>
      <w:r w:rsidRPr="008154E2">
        <w:rPr>
          <w:sz w:val="21"/>
        </w:rPr>
        <w:t>油藏</w:t>
      </w:r>
      <w:r w:rsidRPr="008154E2">
        <w:rPr>
          <w:rFonts w:hint="eastAsia"/>
          <w:sz w:val="21"/>
        </w:rPr>
        <w:t>，</w:t>
      </w:r>
      <w:r w:rsidRPr="008154E2">
        <w:rPr>
          <w:sz w:val="21"/>
        </w:rPr>
        <w:t>平面非均质性较严重</w:t>
      </w:r>
      <w:r w:rsidRPr="008154E2">
        <w:rPr>
          <w:rFonts w:hint="eastAsia"/>
          <w:sz w:val="21"/>
        </w:rPr>
        <w:t>，油藏平均渗透率为</w:t>
      </w:r>
      <w:r w:rsidRPr="008154E2">
        <w:rPr>
          <w:rFonts w:hint="eastAsia"/>
          <w:sz w:val="21"/>
        </w:rPr>
        <w:t>978</w:t>
      </w:r>
      <w:r w:rsidRPr="008154E2">
        <w:rPr>
          <w:sz w:val="21"/>
        </w:rPr>
        <w:t>×</w:t>
      </w:r>
      <w:r w:rsidRPr="008154E2">
        <w:rPr>
          <w:rFonts w:hint="eastAsia"/>
          <w:sz w:val="21"/>
        </w:rPr>
        <w:t>10</w:t>
      </w:r>
      <w:r w:rsidRPr="008154E2">
        <w:rPr>
          <w:rFonts w:hint="eastAsia"/>
          <w:sz w:val="21"/>
          <w:vertAlign w:val="superscript"/>
        </w:rPr>
        <w:t>-3</w:t>
      </w:r>
      <w:r w:rsidRPr="008154E2">
        <w:rPr>
          <w:sz w:val="21"/>
        </w:rPr>
        <w:t>μm</w:t>
      </w:r>
      <w:r w:rsidRPr="008154E2">
        <w:rPr>
          <w:sz w:val="21"/>
          <w:vertAlign w:val="superscript"/>
        </w:rPr>
        <w:t>2</w:t>
      </w:r>
      <w:r w:rsidRPr="008154E2">
        <w:rPr>
          <w:rFonts w:hint="eastAsia"/>
          <w:sz w:val="21"/>
        </w:rPr>
        <w:t>，</w:t>
      </w:r>
      <w:r w:rsidRPr="008154E2">
        <w:rPr>
          <w:sz w:val="21"/>
        </w:rPr>
        <w:t>渗透率变异系数</w:t>
      </w:r>
      <w:r w:rsidRPr="008154E2">
        <w:rPr>
          <w:rFonts w:hint="eastAsia"/>
          <w:sz w:val="21"/>
        </w:rPr>
        <w:t>0.42</w:t>
      </w:r>
      <w:r w:rsidRPr="008154E2">
        <w:rPr>
          <w:rFonts w:hint="eastAsia"/>
          <w:sz w:val="21"/>
        </w:rPr>
        <w:t>，</w:t>
      </w:r>
      <w:r w:rsidRPr="008154E2">
        <w:rPr>
          <w:sz w:val="21"/>
        </w:rPr>
        <w:t>孔隙度</w:t>
      </w:r>
      <w:r w:rsidRPr="008154E2">
        <w:rPr>
          <w:rFonts w:hint="eastAsia"/>
          <w:sz w:val="21"/>
        </w:rPr>
        <w:t>32.3%</w:t>
      </w:r>
      <w:r w:rsidRPr="008154E2">
        <w:rPr>
          <w:rFonts w:hint="eastAsia"/>
          <w:sz w:val="21"/>
        </w:rPr>
        <w:t>，属中高渗油藏，油藏压力</w:t>
      </w:r>
      <w:r w:rsidRPr="008154E2">
        <w:rPr>
          <w:rFonts w:hint="eastAsia"/>
          <w:sz w:val="21"/>
        </w:rPr>
        <w:t>12</w:t>
      </w:r>
      <w:r w:rsidRPr="008154E2">
        <w:rPr>
          <w:sz w:val="21"/>
        </w:rPr>
        <w:t>.</w:t>
      </w:r>
      <w:r w:rsidRPr="008154E2">
        <w:rPr>
          <w:rFonts w:hint="eastAsia"/>
          <w:sz w:val="21"/>
        </w:rPr>
        <w:t>4MPa</w:t>
      </w:r>
      <w:r w:rsidRPr="008154E2">
        <w:rPr>
          <w:rFonts w:hint="eastAsia"/>
          <w:sz w:val="21"/>
        </w:rPr>
        <w:t>，温度</w:t>
      </w:r>
      <w:r w:rsidRPr="008154E2">
        <w:rPr>
          <w:rFonts w:hint="eastAsia"/>
          <w:sz w:val="21"/>
        </w:rPr>
        <w:t>60</w:t>
      </w:r>
      <w:r w:rsidRPr="008154E2">
        <w:rPr>
          <w:rFonts w:hint="eastAsia"/>
          <w:sz w:val="21"/>
        </w:rPr>
        <w:t>℃，矿化度为</w:t>
      </w:r>
      <w:r w:rsidRPr="008154E2">
        <w:rPr>
          <w:rFonts w:hint="eastAsia"/>
          <w:sz w:val="21"/>
        </w:rPr>
        <w:t>1</w:t>
      </w:r>
      <w:r w:rsidRPr="008154E2">
        <w:rPr>
          <w:sz w:val="21"/>
        </w:rPr>
        <w:t>0220</w:t>
      </w:r>
      <w:r w:rsidRPr="008154E2">
        <w:rPr>
          <w:rFonts w:hint="eastAsia"/>
          <w:sz w:val="21"/>
        </w:rPr>
        <w:t>mg/L</w:t>
      </w:r>
      <w:r w:rsidRPr="008154E2">
        <w:rPr>
          <w:rFonts w:hint="eastAsia"/>
          <w:sz w:val="21"/>
        </w:rPr>
        <w:t>，原油黏度</w:t>
      </w:r>
      <w:r w:rsidRPr="008154E2">
        <w:rPr>
          <w:sz w:val="21"/>
        </w:rPr>
        <w:t>7945</w:t>
      </w:r>
      <w:r w:rsidRPr="008154E2">
        <w:rPr>
          <w:rFonts w:hint="eastAsia"/>
          <w:sz w:val="21"/>
        </w:rPr>
        <w:t>mPa</w:t>
      </w:r>
      <w:r w:rsidRPr="008154E2">
        <w:rPr>
          <w:rFonts w:hint="eastAsia"/>
          <w:sz w:val="21"/>
        </w:rPr>
        <w:t>·</w:t>
      </w:r>
      <w:r w:rsidRPr="008154E2">
        <w:rPr>
          <w:rFonts w:hint="eastAsia"/>
          <w:sz w:val="21"/>
        </w:rPr>
        <w:t>s</w:t>
      </w:r>
      <w:r w:rsidRPr="008154E2">
        <w:rPr>
          <w:rFonts w:hint="eastAsia"/>
          <w:sz w:val="21"/>
        </w:rPr>
        <w:t>，地质储量为</w:t>
      </w:r>
      <w:r w:rsidRPr="008154E2">
        <w:rPr>
          <w:rFonts w:hint="eastAsia"/>
          <w:sz w:val="21"/>
        </w:rPr>
        <w:t>2</w:t>
      </w:r>
      <w:r w:rsidRPr="008154E2">
        <w:rPr>
          <w:sz w:val="21"/>
        </w:rPr>
        <w:t>82</w:t>
      </w:r>
      <w:r w:rsidRPr="008154E2">
        <w:rPr>
          <w:rFonts w:hint="eastAsia"/>
          <w:sz w:val="21"/>
        </w:rPr>
        <w:t>×</w:t>
      </w:r>
      <w:r w:rsidRPr="008154E2">
        <w:rPr>
          <w:rFonts w:hint="eastAsia"/>
          <w:sz w:val="21"/>
        </w:rPr>
        <w:t>10</w:t>
      </w:r>
      <w:r w:rsidRPr="008154E2">
        <w:rPr>
          <w:rFonts w:hint="eastAsia"/>
          <w:sz w:val="21"/>
          <w:vertAlign w:val="superscript"/>
        </w:rPr>
        <w:t>4</w:t>
      </w:r>
      <w:r w:rsidR="00F24FCC">
        <w:rPr>
          <w:rFonts w:hint="eastAsia"/>
          <w:sz w:val="21"/>
        </w:rPr>
        <w:t>t</w:t>
      </w:r>
      <w:r w:rsidR="00F24FCC">
        <w:rPr>
          <w:rFonts w:hint="eastAsia"/>
          <w:sz w:val="21"/>
        </w:rPr>
        <w:t>。</w:t>
      </w:r>
      <w:r w:rsidRPr="00BD2641">
        <w:rPr>
          <w:rFonts w:hint="eastAsia"/>
          <w:color w:val="FF0000"/>
          <w:sz w:val="21"/>
        </w:rPr>
        <w:t>利用培养出的高效微生物</w:t>
      </w:r>
      <w:r w:rsidRPr="00BD2641">
        <w:rPr>
          <w:rFonts w:hint="eastAsia"/>
          <w:color w:val="FF0000"/>
          <w:sz w:val="21"/>
        </w:rPr>
        <w:t>SZ</w:t>
      </w:r>
      <w:r w:rsidRPr="00BD2641">
        <w:rPr>
          <w:color w:val="FF0000"/>
          <w:sz w:val="21"/>
        </w:rPr>
        <w:t>2</w:t>
      </w:r>
      <w:r w:rsidRPr="00BD2641">
        <w:rPr>
          <w:rFonts w:hint="eastAsia"/>
          <w:color w:val="FF0000"/>
          <w:sz w:val="21"/>
        </w:rPr>
        <w:t>对沾</w:t>
      </w:r>
      <w:r w:rsidRPr="00BD2641">
        <w:rPr>
          <w:rFonts w:hint="eastAsia"/>
          <w:color w:val="FF0000"/>
          <w:sz w:val="21"/>
        </w:rPr>
        <w:t>3</w:t>
      </w:r>
      <w:r w:rsidRPr="00BD2641">
        <w:rPr>
          <w:rFonts w:hint="eastAsia"/>
          <w:color w:val="FF0000"/>
          <w:sz w:val="21"/>
        </w:rPr>
        <w:t>区块</w:t>
      </w:r>
      <w:r w:rsidR="00D83EA2" w:rsidRPr="00BD2641">
        <w:rPr>
          <w:rFonts w:hint="eastAsia"/>
          <w:color w:val="FF0000"/>
          <w:sz w:val="21"/>
        </w:rPr>
        <w:t>试验区</w:t>
      </w:r>
      <w:r w:rsidRPr="00BD2641">
        <w:rPr>
          <w:rFonts w:hint="eastAsia"/>
          <w:color w:val="FF0000"/>
          <w:sz w:val="21"/>
        </w:rPr>
        <w:t>油藏进行</w:t>
      </w:r>
      <w:r w:rsidR="00E87BA0">
        <w:rPr>
          <w:rFonts w:hint="eastAsia"/>
          <w:color w:val="FF0000"/>
          <w:sz w:val="21"/>
        </w:rPr>
        <w:t>现场实验</w:t>
      </w:r>
      <w:r w:rsidRPr="00BD2641">
        <w:rPr>
          <w:rFonts w:hint="eastAsia"/>
          <w:color w:val="FF0000"/>
          <w:sz w:val="21"/>
        </w:rPr>
        <w:t>，</w:t>
      </w:r>
      <w:r w:rsidR="007B174D" w:rsidRPr="00BD2641">
        <w:rPr>
          <w:rFonts w:hint="eastAsia"/>
          <w:color w:val="FF0000"/>
          <w:sz w:val="21"/>
        </w:rPr>
        <w:t>表</w:t>
      </w:r>
      <w:r w:rsidR="00A32558">
        <w:rPr>
          <w:rFonts w:hint="eastAsia"/>
          <w:color w:val="FF0000"/>
          <w:sz w:val="21"/>
        </w:rPr>
        <w:t>6</w:t>
      </w:r>
      <w:r w:rsidR="007B174D" w:rsidRPr="00BD2641">
        <w:rPr>
          <w:rFonts w:hint="eastAsia"/>
          <w:color w:val="FF0000"/>
          <w:sz w:val="21"/>
        </w:rPr>
        <w:t>为微生物</w:t>
      </w:r>
      <w:r w:rsidR="007B174D" w:rsidRPr="00BD2641">
        <w:rPr>
          <w:rFonts w:hint="eastAsia"/>
          <w:color w:val="FF0000"/>
          <w:sz w:val="21"/>
        </w:rPr>
        <w:t>SZ2</w:t>
      </w:r>
      <w:r w:rsidR="007B174D" w:rsidRPr="00BD2641">
        <w:rPr>
          <w:rFonts w:hint="eastAsia"/>
          <w:color w:val="FF0000"/>
          <w:sz w:val="21"/>
        </w:rPr>
        <w:t>在胜利油田沾</w:t>
      </w:r>
      <w:r w:rsidR="007B174D" w:rsidRPr="00BD2641">
        <w:rPr>
          <w:rFonts w:hint="eastAsia"/>
          <w:color w:val="FF0000"/>
          <w:sz w:val="21"/>
        </w:rPr>
        <w:t>3</w:t>
      </w:r>
      <w:r w:rsidR="007B174D" w:rsidRPr="00BD2641">
        <w:rPr>
          <w:rFonts w:hint="eastAsia"/>
          <w:color w:val="FF0000"/>
          <w:sz w:val="21"/>
        </w:rPr>
        <w:t>区块</w:t>
      </w:r>
      <w:r w:rsidR="00E87BA0">
        <w:rPr>
          <w:rFonts w:hint="eastAsia"/>
          <w:color w:val="FF0000"/>
          <w:sz w:val="21"/>
        </w:rPr>
        <w:t>现场实验</w:t>
      </w:r>
      <w:r w:rsidR="007B174D" w:rsidRPr="00BD2641">
        <w:rPr>
          <w:rFonts w:hint="eastAsia"/>
          <w:color w:val="FF0000"/>
          <w:sz w:val="21"/>
        </w:rPr>
        <w:t>结果</w:t>
      </w:r>
      <w:r w:rsidR="007B174D">
        <w:rPr>
          <w:rFonts w:hint="eastAsia"/>
          <w:sz w:val="21"/>
        </w:rPr>
        <w:t>。</w:t>
      </w:r>
    </w:p>
    <w:p w14:paraId="0CA8A31E" w14:textId="77777777" w:rsidR="007B174D" w:rsidRPr="002409CD" w:rsidRDefault="007B174D" w:rsidP="00923F6F">
      <w:pPr>
        <w:snapToGrid w:val="0"/>
        <w:spacing w:line="300" w:lineRule="auto"/>
        <w:ind w:firstLine="420"/>
        <w:rPr>
          <w:sz w:val="21"/>
        </w:rPr>
      </w:pPr>
    </w:p>
    <w:p w14:paraId="3E11E368" w14:textId="6D602AF1" w:rsidR="00672D6E" w:rsidRPr="008154E2" w:rsidRDefault="00672D6E" w:rsidP="00672D6E">
      <w:pPr>
        <w:widowControl w:val="0"/>
        <w:tabs>
          <w:tab w:val="clear" w:pos="377"/>
        </w:tabs>
        <w:spacing w:line="240" w:lineRule="auto"/>
        <w:ind w:firstLineChars="0" w:firstLine="0"/>
        <w:jc w:val="center"/>
        <w:rPr>
          <w:kern w:val="2"/>
          <w:sz w:val="18"/>
          <w:szCs w:val="18"/>
        </w:rPr>
      </w:pPr>
      <w:r w:rsidRPr="008154E2">
        <w:rPr>
          <w:kern w:val="2"/>
          <w:sz w:val="18"/>
          <w:szCs w:val="18"/>
        </w:rPr>
        <w:t>表</w:t>
      </w:r>
      <w:r w:rsidRPr="008154E2">
        <w:rPr>
          <w:rFonts w:hint="eastAsia"/>
          <w:kern w:val="2"/>
          <w:sz w:val="18"/>
          <w:szCs w:val="18"/>
        </w:rPr>
        <w:t xml:space="preserve"> </w:t>
      </w:r>
      <w:r w:rsidR="00994351">
        <w:rPr>
          <w:kern w:val="2"/>
          <w:sz w:val="18"/>
          <w:szCs w:val="18"/>
        </w:rPr>
        <w:t>6</w:t>
      </w:r>
      <w:r w:rsidRPr="008154E2">
        <w:rPr>
          <w:kern w:val="2"/>
          <w:sz w:val="18"/>
          <w:szCs w:val="18"/>
        </w:rPr>
        <w:t xml:space="preserve"> </w:t>
      </w:r>
      <w:r w:rsidRPr="008154E2">
        <w:rPr>
          <w:rFonts w:hint="eastAsia"/>
          <w:kern w:val="2"/>
          <w:sz w:val="18"/>
          <w:szCs w:val="18"/>
        </w:rPr>
        <w:t>胜利油田</w:t>
      </w:r>
      <w:r w:rsidRPr="008154E2">
        <w:rPr>
          <w:kern w:val="2"/>
          <w:sz w:val="18"/>
          <w:szCs w:val="18"/>
        </w:rPr>
        <w:t>沾</w:t>
      </w:r>
      <w:r w:rsidRPr="008154E2">
        <w:rPr>
          <w:rFonts w:hint="eastAsia"/>
          <w:kern w:val="2"/>
          <w:sz w:val="18"/>
          <w:szCs w:val="18"/>
        </w:rPr>
        <w:t>3</w:t>
      </w:r>
      <w:r w:rsidRPr="008154E2">
        <w:rPr>
          <w:rFonts w:hint="eastAsia"/>
          <w:kern w:val="2"/>
          <w:sz w:val="18"/>
          <w:szCs w:val="18"/>
        </w:rPr>
        <w:t>区块微生物</w:t>
      </w:r>
      <w:r w:rsidRPr="008154E2">
        <w:rPr>
          <w:rFonts w:hint="eastAsia"/>
          <w:kern w:val="2"/>
          <w:sz w:val="18"/>
          <w:szCs w:val="18"/>
        </w:rPr>
        <w:t>SZ2</w:t>
      </w:r>
      <w:r w:rsidR="00E87BA0">
        <w:rPr>
          <w:rFonts w:hint="eastAsia"/>
          <w:kern w:val="2"/>
          <w:sz w:val="18"/>
          <w:szCs w:val="18"/>
        </w:rPr>
        <w:t>现场实验</w:t>
      </w:r>
      <w:r w:rsidR="002C053F">
        <w:rPr>
          <w:rFonts w:hint="eastAsia"/>
          <w:kern w:val="2"/>
          <w:sz w:val="18"/>
          <w:szCs w:val="18"/>
        </w:rPr>
        <w:t>结果</w:t>
      </w:r>
    </w:p>
    <w:p w14:paraId="4F4DF528" w14:textId="77777777" w:rsidR="00AD13B0" w:rsidRPr="008154E2" w:rsidRDefault="00672D6E" w:rsidP="00672D6E">
      <w:pPr>
        <w:snapToGrid w:val="0"/>
        <w:spacing w:line="300" w:lineRule="auto"/>
        <w:ind w:firstLine="360"/>
        <w:jc w:val="center"/>
        <w:rPr>
          <w:sz w:val="21"/>
        </w:rPr>
      </w:pPr>
      <w:r w:rsidRPr="008154E2">
        <w:rPr>
          <w:kern w:val="2"/>
          <w:sz w:val="18"/>
          <w:szCs w:val="18"/>
        </w:rPr>
        <w:t xml:space="preserve">Table 5 Analysis on the </w:t>
      </w:r>
      <w:r w:rsidRPr="008154E2">
        <w:rPr>
          <w:rFonts w:hint="eastAsia"/>
          <w:kern w:val="2"/>
          <w:sz w:val="18"/>
          <w:szCs w:val="18"/>
        </w:rPr>
        <w:t>e</w:t>
      </w:r>
      <w:r w:rsidR="00183631" w:rsidRPr="008154E2">
        <w:rPr>
          <w:kern w:val="2"/>
          <w:sz w:val="18"/>
          <w:szCs w:val="18"/>
        </w:rPr>
        <w:t xml:space="preserve">ffect of </w:t>
      </w:r>
      <w:r w:rsidR="00DD792D" w:rsidRPr="008154E2">
        <w:rPr>
          <w:kern w:val="2"/>
          <w:sz w:val="18"/>
          <w:szCs w:val="18"/>
        </w:rPr>
        <w:t xml:space="preserve">microbial </w:t>
      </w:r>
      <w:r w:rsidR="00183631" w:rsidRPr="008154E2">
        <w:rPr>
          <w:kern w:val="2"/>
          <w:sz w:val="18"/>
          <w:szCs w:val="18"/>
        </w:rPr>
        <w:t xml:space="preserve">SZ2 </w:t>
      </w:r>
      <w:r w:rsidRPr="008154E2">
        <w:rPr>
          <w:kern w:val="2"/>
          <w:sz w:val="18"/>
          <w:szCs w:val="18"/>
        </w:rPr>
        <w:t xml:space="preserve">in </w:t>
      </w:r>
      <w:r w:rsidRPr="008154E2">
        <w:rPr>
          <w:rFonts w:hint="eastAsia"/>
          <w:kern w:val="2"/>
          <w:sz w:val="18"/>
          <w:szCs w:val="18"/>
        </w:rPr>
        <w:t>Zhan</w:t>
      </w:r>
      <w:r w:rsidR="00DD792D" w:rsidRPr="008154E2">
        <w:rPr>
          <w:kern w:val="2"/>
          <w:sz w:val="18"/>
          <w:szCs w:val="18"/>
        </w:rPr>
        <w:t xml:space="preserve"> </w:t>
      </w:r>
      <w:r w:rsidRPr="008154E2">
        <w:rPr>
          <w:rFonts w:hint="eastAsia"/>
          <w:kern w:val="2"/>
          <w:sz w:val="18"/>
          <w:szCs w:val="18"/>
        </w:rPr>
        <w:t>3</w:t>
      </w:r>
      <w:r w:rsidR="00F777EC" w:rsidRPr="008154E2">
        <w:rPr>
          <w:kern w:val="2"/>
          <w:sz w:val="18"/>
          <w:szCs w:val="18"/>
        </w:rPr>
        <w:t xml:space="preserve"> </w:t>
      </w:r>
      <w:r w:rsidR="00F777EC" w:rsidRPr="008154E2">
        <w:rPr>
          <w:rFonts w:hint="eastAsia"/>
          <w:kern w:val="2"/>
          <w:sz w:val="18"/>
          <w:szCs w:val="18"/>
        </w:rPr>
        <w:t>of</w:t>
      </w:r>
      <w:r w:rsidR="00F777EC" w:rsidRPr="008154E2">
        <w:rPr>
          <w:kern w:val="2"/>
          <w:sz w:val="18"/>
          <w:szCs w:val="18"/>
        </w:rPr>
        <w:t xml:space="preserve"> </w:t>
      </w:r>
      <w:proofErr w:type="spellStart"/>
      <w:r w:rsidR="00F777EC" w:rsidRPr="008154E2">
        <w:rPr>
          <w:kern w:val="2"/>
          <w:sz w:val="18"/>
          <w:szCs w:val="18"/>
        </w:rPr>
        <w:t>Shengli</w:t>
      </w:r>
      <w:proofErr w:type="spellEnd"/>
      <w:r w:rsidR="00F777EC" w:rsidRPr="008154E2">
        <w:rPr>
          <w:kern w:val="2"/>
          <w:sz w:val="18"/>
          <w:szCs w:val="18"/>
        </w:rPr>
        <w:t xml:space="preserve"> Oilfield</w:t>
      </w:r>
    </w:p>
    <w:tbl>
      <w:tblPr>
        <w:tblStyle w:val="a5"/>
        <w:tblW w:w="9261" w:type="dxa"/>
        <w:jc w:val="center"/>
        <w:tblLayout w:type="fixed"/>
        <w:tblLook w:val="04A0" w:firstRow="1" w:lastRow="0" w:firstColumn="1" w:lastColumn="0" w:noHBand="0" w:noVBand="1"/>
      </w:tblPr>
      <w:tblGrid>
        <w:gridCol w:w="1543"/>
        <w:gridCol w:w="1544"/>
        <w:gridCol w:w="1543"/>
        <w:gridCol w:w="1544"/>
        <w:gridCol w:w="1543"/>
        <w:gridCol w:w="1544"/>
      </w:tblGrid>
      <w:tr w:rsidR="00F756EB" w:rsidRPr="008154E2" w14:paraId="0370ABF2" w14:textId="77777777" w:rsidTr="00F756EB">
        <w:trPr>
          <w:trHeight w:val="767"/>
          <w:jc w:val="center"/>
        </w:trPr>
        <w:tc>
          <w:tcPr>
            <w:tcW w:w="1543" w:type="dxa"/>
            <w:tcBorders>
              <w:top w:val="single" w:sz="12" w:space="0" w:color="auto"/>
              <w:left w:val="nil"/>
              <w:right w:val="nil"/>
            </w:tcBorders>
            <w:vAlign w:val="center"/>
          </w:tcPr>
          <w:p w14:paraId="7CC2DA57" w14:textId="77777777" w:rsidR="00F756EB" w:rsidRPr="008154E2" w:rsidRDefault="00F756EB" w:rsidP="00B63FB0">
            <w:pPr>
              <w:snapToGrid w:val="0"/>
              <w:spacing w:line="300" w:lineRule="auto"/>
              <w:ind w:firstLineChars="0" w:firstLine="0"/>
              <w:jc w:val="center"/>
              <w:rPr>
                <w:sz w:val="15"/>
              </w:rPr>
            </w:pPr>
            <w:r w:rsidRPr="008154E2">
              <w:rPr>
                <w:sz w:val="15"/>
              </w:rPr>
              <w:t>措施</w:t>
            </w:r>
          </w:p>
        </w:tc>
        <w:tc>
          <w:tcPr>
            <w:tcW w:w="1544" w:type="dxa"/>
            <w:tcBorders>
              <w:top w:val="single" w:sz="12" w:space="0" w:color="auto"/>
              <w:left w:val="nil"/>
              <w:right w:val="nil"/>
            </w:tcBorders>
            <w:vAlign w:val="center"/>
          </w:tcPr>
          <w:p w14:paraId="6ECB9D75" w14:textId="1EE41FA7" w:rsidR="00F756EB" w:rsidRPr="00834464" w:rsidRDefault="00F756EB" w:rsidP="00B63FB0">
            <w:pPr>
              <w:snapToGrid w:val="0"/>
              <w:spacing w:line="300" w:lineRule="auto"/>
              <w:ind w:firstLineChars="0" w:firstLine="0"/>
              <w:jc w:val="center"/>
              <w:rPr>
                <w:color w:val="FF0000"/>
                <w:sz w:val="15"/>
              </w:rPr>
            </w:pPr>
            <w:r>
              <w:rPr>
                <w:rFonts w:hint="eastAsia"/>
                <w:color w:val="FF0000"/>
                <w:sz w:val="15"/>
              </w:rPr>
              <w:t>平均井口压力</w:t>
            </w:r>
            <w:r>
              <w:rPr>
                <w:rFonts w:hint="eastAsia"/>
                <w:color w:val="FF0000"/>
                <w:sz w:val="15"/>
              </w:rPr>
              <w:t>/MPa</w:t>
            </w:r>
          </w:p>
        </w:tc>
        <w:tc>
          <w:tcPr>
            <w:tcW w:w="1543" w:type="dxa"/>
            <w:tcBorders>
              <w:top w:val="single" w:sz="12" w:space="0" w:color="auto"/>
              <w:left w:val="nil"/>
              <w:right w:val="nil"/>
            </w:tcBorders>
            <w:vAlign w:val="center"/>
          </w:tcPr>
          <w:p w14:paraId="5A3F4180" w14:textId="71E81070" w:rsidR="00F756EB" w:rsidRPr="00834464" w:rsidRDefault="00F756EB" w:rsidP="00B63FB0">
            <w:pPr>
              <w:snapToGrid w:val="0"/>
              <w:spacing w:line="300" w:lineRule="auto"/>
              <w:ind w:firstLineChars="0" w:firstLine="0"/>
              <w:jc w:val="center"/>
              <w:rPr>
                <w:color w:val="FF0000"/>
                <w:sz w:val="15"/>
              </w:rPr>
            </w:pPr>
            <w:r w:rsidRPr="00834464">
              <w:rPr>
                <w:rFonts w:hint="eastAsia"/>
                <w:color w:val="FF0000"/>
                <w:sz w:val="15"/>
              </w:rPr>
              <w:t>平均含水率</w:t>
            </w:r>
            <w:r w:rsidRPr="00834464">
              <w:rPr>
                <w:rFonts w:hint="eastAsia"/>
                <w:color w:val="FF0000"/>
                <w:sz w:val="15"/>
              </w:rPr>
              <w:t>/%</w:t>
            </w:r>
          </w:p>
        </w:tc>
        <w:tc>
          <w:tcPr>
            <w:tcW w:w="1544" w:type="dxa"/>
            <w:tcBorders>
              <w:top w:val="single" w:sz="12" w:space="0" w:color="auto"/>
              <w:left w:val="nil"/>
              <w:right w:val="nil"/>
            </w:tcBorders>
            <w:vAlign w:val="center"/>
          </w:tcPr>
          <w:p w14:paraId="355AF052" w14:textId="54F07DC4" w:rsidR="00F756EB" w:rsidRPr="00834464" w:rsidRDefault="00F756EB" w:rsidP="00B63FB0">
            <w:pPr>
              <w:snapToGrid w:val="0"/>
              <w:spacing w:line="300" w:lineRule="auto"/>
              <w:ind w:firstLineChars="0" w:firstLine="0"/>
              <w:jc w:val="center"/>
              <w:rPr>
                <w:color w:val="FF0000"/>
                <w:sz w:val="15"/>
              </w:rPr>
            </w:pPr>
            <w:r w:rsidRPr="00834464">
              <w:rPr>
                <w:rFonts w:hint="eastAsia"/>
                <w:color w:val="FF0000"/>
                <w:sz w:val="15"/>
              </w:rPr>
              <w:t>区块产油量</w:t>
            </w:r>
            <w:r w:rsidRPr="00834464">
              <w:rPr>
                <w:rFonts w:hint="eastAsia"/>
                <w:color w:val="FF0000"/>
                <w:sz w:val="15"/>
              </w:rPr>
              <w:t>/t</w:t>
            </w:r>
          </w:p>
        </w:tc>
        <w:tc>
          <w:tcPr>
            <w:tcW w:w="1543" w:type="dxa"/>
            <w:tcBorders>
              <w:top w:val="single" w:sz="12" w:space="0" w:color="auto"/>
              <w:left w:val="nil"/>
              <w:right w:val="nil"/>
            </w:tcBorders>
            <w:vAlign w:val="center"/>
          </w:tcPr>
          <w:p w14:paraId="47C0BC1E" w14:textId="44BA2CF1" w:rsidR="00F756EB" w:rsidRPr="00834464" w:rsidRDefault="00F756EB" w:rsidP="00B63FB0">
            <w:pPr>
              <w:snapToGrid w:val="0"/>
              <w:spacing w:line="300" w:lineRule="auto"/>
              <w:ind w:firstLineChars="0" w:firstLine="0"/>
              <w:jc w:val="center"/>
              <w:rPr>
                <w:color w:val="FF0000"/>
                <w:sz w:val="15"/>
              </w:rPr>
            </w:pPr>
            <w:r w:rsidRPr="00834464">
              <w:rPr>
                <w:rFonts w:hint="eastAsia"/>
                <w:color w:val="FF0000"/>
                <w:sz w:val="15"/>
              </w:rPr>
              <w:t>油井平均产油量</w:t>
            </w:r>
            <w:r w:rsidRPr="00834464">
              <w:rPr>
                <w:rFonts w:hint="eastAsia"/>
                <w:color w:val="FF0000"/>
                <w:sz w:val="15"/>
              </w:rPr>
              <w:t>/t</w:t>
            </w:r>
            <w:r w:rsidRPr="00834464">
              <w:rPr>
                <w:rFonts w:hint="eastAsia"/>
                <w:color w:val="FF0000"/>
                <w:sz w:val="15"/>
              </w:rPr>
              <w:t>·</w:t>
            </w:r>
            <w:r w:rsidRPr="00834464">
              <w:rPr>
                <w:rFonts w:hint="eastAsia"/>
                <w:color w:val="FF0000"/>
                <w:sz w:val="15"/>
              </w:rPr>
              <w:t>d</w:t>
            </w:r>
            <w:r w:rsidRPr="00834464">
              <w:rPr>
                <w:rFonts w:hint="eastAsia"/>
                <w:color w:val="FF0000"/>
                <w:sz w:val="15"/>
                <w:vertAlign w:val="superscript"/>
              </w:rPr>
              <w:t>-1</w:t>
            </w:r>
          </w:p>
        </w:tc>
        <w:tc>
          <w:tcPr>
            <w:tcW w:w="1544" w:type="dxa"/>
            <w:tcBorders>
              <w:top w:val="single" w:sz="12" w:space="0" w:color="auto"/>
              <w:left w:val="nil"/>
              <w:right w:val="nil"/>
            </w:tcBorders>
            <w:vAlign w:val="center"/>
          </w:tcPr>
          <w:p w14:paraId="47FDA4F6" w14:textId="77777777" w:rsidR="00F756EB" w:rsidRPr="00834464" w:rsidRDefault="00F756EB" w:rsidP="00B63FB0">
            <w:pPr>
              <w:snapToGrid w:val="0"/>
              <w:spacing w:line="300" w:lineRule="auto"/>
              <w:ind w:firstLineChars="0" w:firstLine="0"/>
              <w:jc w:val="center"/>
              <w:rPr>
                <w:color w:val="FF0000"/>
                <w:sz w:val="15"/>
              </w:rPr>
            </w:pPr>
            <w:r w:rsidRPr="00834464">
              <w:rPr>
                <w:color w:val="FF0000"/>
                <w:sz w:val="15"/>
              </w:rPr>
              <w:t>累积增油量</w:t>
            </w:r>
            <w:r w:rsidRPr="00834464">
              <w:rPr>
                <w:color w:val="FF0000"/>
                <w:sz w:val="15"/>
              </w:rPr>
              <w:t>/ t</w:t>
            </w:r>
          </w:p>
        </w:tc>
      </w:tr>
      <w:tr w:rsidR="00F756EB" w:rsidRPr="008154E2" w14:paraId="295A88C2" w14:textId="77777777" w:rsidTr="00F756EB">
        <w:trPr>
          <w:trHeight w:val="567"/>
          <w:jc w:val="center"/>
        </w:trPr>
        <w:tc>
          <w:tcPr>
            <w:tcW w:w="1543" w:type="dxa"/>
            <w:tcBorders>
              <w:left w:val="nil"/>
              <w:bottom w:val="single" w:sz="4" w:space="0" w:color="auto"/>
              <w:right w:val="nil"/>
            </w:tcBorders>
            <w:vAlign w:val="center"/>
          </w:tcPr>
          <w:p w14:paraId="14810BE7" w14:textId="1B1F9353" w:rsidR="00F756EB" w:rsidRPr="00222C59" w:rsidRDefault="00F756EB" w:rsidP="00B63FB0">
            <w:pPr>
              <w:snapToGrid w:val="0"/>
              <w:spacing w:line="300" w:lineRule="auto"/>
              <w:ind w:firstLineChars="0" w:firstLine="0"/>
              <w:jc w:val="center"/>
              <w:rPr>
                <w:color w:val="FF0000"/>
                <w:sz w:val="15"/>
              </w:rPr>
            </w:pPr>
            <w:r>
              <w:rPr>
                <w:rFonts w:hint="eastAsia"/>
                <w:color w:val="FF0000"/>
                <w:sz w:val="15"/>
              </w:rPr>
              <w:t>作业</w:t>
            </w:r>
            <w:r w:rsidRPr="00222C59">
              <w:rPr>
                <w:color w:val="FF0000"/>
                <w:sz w:val="15"/>
              </w:rPr>
              <w:t>前</w:t>
            </w:r>
          </w:p>
        </w:tc>
        <w:tc>
          <w:tcPr>
            <w:tcW w:w="1544" w:type="dxa"/>
            <w:tcBorders>
              <w:left w:val="nil"/>
              <w:bottom w:val="single" w:sz="4" w:space="0" w:color="auto"/>
              <w:right w:val="nil"/>
            </w:tcBorders>
            <w:vAlign w:val="center"/>
          </w:tcPr>
          <w:p w14:paraId="7073274B" w14:textId="66144EAE" w:rsidR="00F756EB" w:rsidRPr="00834464" w:rsidRDefault="00F756EB" w:rsidP="00B63FB0">
            <w:pPr>
              <w:snapToGrid w:val="0"/>
              <w:spacing w:line="300" w:lineRule="auto"/>
              <w:ind w:firstLineChars="0" w:firstLine="0"/>
              <w:jc w:val="center"/>
              <w:rPr>
                <w:color w:val="FF0000"/>
                <w:sz w:val="15"/>
              </w:rPr>
            </w:pPr>
            <w:r>
              <w:rPr>
                <w:rFonts w:hint="eastAsia"/>
                <w:color w:val="FF0000"/>
                <w:sz w:val="15"/>
              </w:rPr>
              <w:t>7~</w:t>
            </w:r>
            <w:r>
              <w:rPr>
                <w:color w:val="FF0000"/>
                <w:sz w:val="15"/>
              </w:rPr>
              <w:t>8</w:t>
            </w:r>
          </w:p>
        </w:tc>
        <w:tc>
          <w:tcPr>
            <w:tcW w:w="1543" w:type="dxa"/>
            <w:tcBorders>
              <w:left w:val="nil"/>
              <w:bottom w:val="single" w:sz="4" w:space="0" w:color="auto"/>
              <w:right w:val="nil"/>
            </w:tcBorders>
            <w:vAlign w:val="center"/>
          </w:tcPr>
          <w:p w14:paraId="35B25E1B" w14:textId="14648C9D" w:rsidR="00F756EB" w:rsidRPr="00834464" w:rsidRDefault="00F756EB" w:rsidP="00B63FB0">
            <w:pPr>
              <w:snapToGrid w:val="0"/>
              <w:spacing w:line="300" w:lineRule="auto"/>
              <w:ind w:firstLineChars="0" w:firstLine="0"/>
              <w:jc w:val="center"/>
              <w:rPr>
                <w:color w:val="FF0000"/>
                <w:sz w:val="15"/>
              </w:rPr>
            </w:pPr>
            <w:r w:rsidRPr="00834464">
              <w:rPr>
                <w:color w:val="FF0000"/>
                <w:sz w:val="15"/>
              </w:rPr>
              <w:t>96.1</w:t>
            </w:r>
          </w:p>
        </w:tc>
        <w:tc>
          <w:tcPr>
            <w:tcW w:w="1544" w:type="dxa"/>
            <w:tcBorders>
              <w:left w:val="nil"/>
              <w:bottom w:val="single" w:sz="4" w:space="0" w:color="auto"/>
              <w:right w:val="nil"/>
            </w:tcBorders>
            <w:vAlign w:val="center"/>
          </w:tcPr>
          <w:p w14:paraId="424384DF" w14:textId="4C258957" w:rsidR="00F756EB" w:rsidRPr="00834464" w:rsidRDefault="00F756EB" w:rsidP="00B63FB0">
            <w:pPr>
              <w:snapToGrid w:val="0"/>
              <w:spacing w:line="300" w:lineRule="auto"/>
              <w:ind w:firstLineChars="0" w:firstLine="0"/>
              <w:jc w:val="center"/>
              <w:rPr>
                <w:color w:val="FF0000"/>
                <w:sz w:val="15"/>
              </w:rPr>
            </w:pPr>
            <w:r w:rsidRPr="00834464">
              <w:rPr>
                <w:rFonts w:hint="eastAsia"/>
                <w:color w:val="FF0000"/>
                <w:sz w:val="15"/>
              </w:rPr>
              <w:t>57.6</w:t>
            </w:r>
          </w:p>
        </w:tc>
        <w:tc>
          <w:tcPr>
            <w:tcW w:w="1543" w:type="dxa"/>
            <w:tcBorders>
              <w:left w:val="nil"/>
              <w:bottom w:val="single" w:sz="4" w:space="0" w:color="auto"/>
              <w:right w:val="nil"/>
            </w:tcBorders>
            <w:vAlign w:val="center"/>
          </w:tcPr>
          <w:p w14:paraId="16D10CB3" w14:textId="7CC23A4D" w:rsidR="00F756EB" w:rsidRPr="00834464" w:rsidRDefault="00F756EB" w:rsidP="00B63FB0">
            <w:pPr>
              <w:snapToGrid w:val="0"/>
              <w:spacing w:line="300" w:lineRule="auto"/>
              <w:ind w:firstLineChars="0" w:firstLine="0"/>
              <w:jc w:val="center"/>
              <w:rPr>
                <w:color w:val="FF0000"/>
                <w:sz w:val="15"/>
              </w:rPr>
            </w:pPr>
            <w:r w:rsidRPr="00834464">
              <w:rPr>
                <w:rFonts w:hint="eastAsia"/>
                <w:color w:val="FF0000"/>
                <w:sz w:val="15"/>
              </w:rPr>
              <w:t>3.6</w:t>
            </w:r>
          </w:p>
        </w:tc>
        <w:tc>
          <w:tcPr>
            <w:tcW w:w="1544" w:type="dxa"/>
            <w:tcBorders>
              <w:left w:val="nil"/>
              <w:bottom w:val="single" w:sz="4" w:space="0" w:color="auto"/>
              <w:right w:val="nil"/>
            </w:tcBorders>
            <w:vAlign w:val="center"/>
          </w:tcPr>
          <w:p w14:paraId="6CE0EF2A" w14:textId="77777777" w:rsidR="00F756EB" w:rsidRPr="00834464" w:rsidRDefault="00F756EB" w:rsidP="00B63FB0">
            <w:pPr>
              <w:snapToGrid w:val="0"/>
              <w:spacing w:line="300" w:lineRule="auto"/>
              <w:ind w:firstLineChars="0" w:firstLine="0"/>
              <w:jc w:val="center"/>
              <w:rPr>
                <w:color w:val="FF0000"/>
                <w:sz w:val="15"/>
              </w:rPr>
            </w:pPr>
            <w:r w:rsidRPr="00834464">
              <w:rPr>
                <w:color w:val="FF0000"/>
                <w:sz w:val="15"/>
              </w:rPr>
              <w:t>--</w:t>
            </w:r>
          </w:p>
        </w:tc>
      </w:tr>
      <w:tr w:rsidR="00F756EB" w:rsidRPr="008154E2" w14:paraId="14D7838B" w14:textId="77777777" w:rsidTr="00F756EB">
        <w:trPr>
          <w:trHeight w:val="567"/>
          <w:jc w:val="center"/>
        </w:trPr>
        <w:tc>
          <w:tcPr>
            <w:tcW w:w="1543" w:type="dxa"/>
            <w:tcBorders>
              <w:left w:val="nil"/>
              <w:bottom w:val="single" w:sz="12" w:space="0" w:color="auto"/>
              <w:right w:val="nil"/>
            </w:tcBorders>
            <w:vAlign w:val="center"/>
          </w:tcPr>
          <w:p w14:paraId="113D4243" w14:textId="78008631" w:rsidR="00F756EB" w:rsidRPr="00222C59" w:rsidRDefault="00F756EB" w:rsidP="00B63FB0">
            <w:pPr>
              <w:snapToGrid w:val="0"/>
              <w:spacing w:line="300" w:lineRule="auto"/>
              <w:ind w:firstLineChars="0" w:firstLine="0"/>
              <w:jc w:val="center"/>
              <w:rPr>
                <w:color w:val="FF0000"/>
                <w:sz w:val="15"/>
              </w:rPr>
            </w:pPr>
            <w:r>
              <w:rPr>
                <w:rFonts w:hint="eastAsia"/>
                <w:color w:val="FF0000"/>
                <w:sz w:val="15"/>
              </w:rPr>
              <w:t>作业</w:t>
            </w:r>
            <w:r w:rsidRPr="00222C59">
              <w:rPr>
                <w:color w:val="FF0000"/>
                <w:sz w:val="15"/>
              </w:rPr>
              <w:t>后</w:t>
            </w:r>
          </w:p>
        </w:tc>
        <w:tc>
          <w:tcPr>
            <w:tcW w:w="1544" w:type="dxa"/>
            <w:tcBorders>
              <w:left w:val="nil"/>
              <w:bottom w:val="single" w:sz="12" w:space="0" w:color="auto"/>
              <w:right w:val="nil"/>
            </w:tcBorders>
            <w:vAlign w:val="center"/>
          </w:tcPr>
          <w:p w14:paraId="70299863" w14:textId="3EB4345A" w:rsidR="00F756EB" w:rsidRPr="00834464" w:rsidRDefault="00F756EB" w:rsidP="00B63FB0">
            <w:pPr>
              <w:snapToGrid w:val="0"/>
              <w:spacing w:line="300" w:lineRule="auto"/>
              <w:ind w:firstLineChars="0" w:firstLine="0"/>
              <w:jc w:val="center"/>
              <w:rPr>
                <w:color w:val="FF0000"/>
                <w:sz w:val="15"/>
              </w:rPr>
            </w:pPr>
            <w:r>
              <w:rPr>
                <w:rFonts w:hint="eastAsia"/>
                <w:color w:val="FF0000"/>
                <w:sz w:val="15"/>
              </w:rPr>
              <w:t>8~</w:t>
            </w:r>
            <w:r>
              <w:rPr>
                <w:color w:val="FF0000"/>
                <w:sz w:val="15"/>
              </w:rPr>
              <w:t>9</w:t>
            </w:r>
          </w:p>
        </w:tc>
        <w:tc>
          <w:tcPr>
            <w:tcW w:w="1543" w:type="dxa"/>
            <w:tcBorders>
              <w:left w:val="nil"/>
              <w:bottom w:val="single" w:sz="12" w:space="0" w:color="auto"/>
              <w:right w:val="nil"/>
            </w:tcBorders>
            <w:vAlign w:val="center"/>
          </w:tcPr>
          <w:p w14:paraId="7623B843" w14:textId="0CB7544C" w:rsidR="00F756EB" w:rsidRPr="00834464" w:rsidRDefault="00F756EB" w:rsidP="00B63FB0">
            <w:pPr>
              <w:snapToGrid w:val="0"/>
              <w:spacing w:line="300" w:lineRule="auto"/>
              <w:ind w:firstLineChars="0" w:firstLine="0"/>
              <w:jc w:val="center"/>
              <w:rPr>
                <w:color w:val="FF0000"/>
                <w:sz w:val="15"/>
              </w:rPr>
            </w:pPr>
            <w:r w:rsidRPr="00834464">
              <w:rPr>
                <w:color w:val="FF0000"/>
                <w:sz w:val="15"/>
              </w:rPr>
              <w:t>89.1</w:t>
            </w:r>
          </w:p>
        </w:tc>
        <w:tc>
          <w:tcPr>
            <w:tcW w:w="1544" w:type="dxa"/>
            <w:tcBorders>
              <w:left w:val="nil"/>
              <w:bottom w:val="single" w:sz="12" w:space="0" w:color="auto"/>
              <w:right w:val="nil"/>
            </w:tcBorders>
            <w:vAlign w:val="center"/>
          </w:tcPr>
          <w:p w14:paraId="363FC136" w14:textId="21DDE09C" w:rsidR="00F756EB" w:rsidRPr="00834464" w:rsidRDefault="00F756EB" w:rsidP="00B63FB0">
            <w:pPr>
              <w:snapToGrid w:val="0"/>
              <w:spacing w:line="300" w:lineRule="auto"/>
              <w:ind w:firstLineChars="0" w:firstLine="0"/>
              <w:jc w:val="center"/>
              <w:rPr>
                <w:color w:val="FF0000"/>
                <w:sz w:val="15"/>
              </w:rPr>
            </w:pPr>
            <w:r w:rsidRPr="00834464">
              <w:rPr>
                <w:rFonts w:hint="eastAsia"/>
                <w:color w:val="FF0000"/>
                <w:sz w:val="15"/>
              </w:rPr>
              <w:t>85</w:t>
            </w:r>
            <w:r w:rsidRPr="00834464">
              <w:rPr>
                <w:color w:val="FF0000"/>
                <w:sz w:val="15"/>
              </w:rPr>
              <w:t>.0</w:t>
            </w:r>
          </w:p>
        </w:tc>
        <w:tc>
          <w:tcPr>
            <w:tcW w:w="1543" w:type="dxa"/>
            <w:tcBorders>
              <w:left w:val="nil"/>
              <w:bottom w:val="single" w:sz="12" w:space="0" w:color="auto"/>
              <w:right w:val="nil"/>
            </w:tcBorders>
            <w:vAlign w:val="center"/>
          </w:tcPr>
          <w:p w14:paraId="5360DDD2" w14:textId="334D443E" w:rsidR="00F756EB" w:rsidRPr="00834464" w:rsidRDefault="00F756EB" w:rsidP="00B63FB0">
            <w:pPr>
              <w:snapToGrid w:val="0"/>
              <w:spacing w:line="300" w:lineRule="auto"/>
              <w:ind w:firstLineChars="0" w:firstLine="0"/>
              <w:jc w:val="center"/>
              <w:rPr>
                <w:color w:val="FF0000"/>
                <w:sz w:val="15"/>
              </w:rPr>
            </w:pPr>
            <w:r w:rsidRPr="00834464">
              <w:rPr>
                <w:color w:val="FF0000"/>
                <w:sz w:val="15"/>
              </w:rPr>
              <w:t>5.3</w:t>
            </w:r>
          </w:p>
        </w:tc>
        <w:tc>
          <w:tcPr>
            <w:tcW w:w="1544" w:type="dxa"/>
            <w:tcBorders>
              <w:left w:val="nil"/>
              <w:bottom w:val="single" w:sz="12" w:space="0" w:color="auto"/>
              <w:right w:val="nil"/>
            </w:tcBorders>
            <w:vAlign w:val="center"/>
          </w:tcPr>
          <w:p w14:paraId="462AA851" w14:textId="6F3B224F" w:rsidR="00F756EB" w:rsidRPr="00834464" w:rsidRDefault="00F756EB" w:rsidP="00B63FB0">
            <w:pPr>
              <w:snapToGrid w:val="0"/>
              <w:spacing w:line="300" w:lineRule="auto"/>
              <w:ind w:firstLineChars="0" w:firstLine="0"/>
              <w:jc w:val="center"/>
              <w:rPr>
                <w:color w:val="FF0000"/>
                <w:sz w:val="15"/>
              </w:rPr>
            </w:pPr>
            <w:commentRangeStart w:id="48"/>
            <w:r w:rsidRPr="00834464">
              <w:rPr>
                <w:color w:val="FF0000"/>
                <w:sz w:val="15"/>
              </w:rPr>
              <w:t>3288</w:t>
            </w:r>
            <w:commentRangeEnd w:id="48"/>
            <w:r w:rsidRPr="00834464">
              <w:rPr>
                <w:rStyle w:val="af0"/>
                <w:color w:val="FF0000"/>
              </w:rPr>
              <w:commentReference w:id="48"/>
            </w:r>
          </w:p>
        </w:tc>
      </w:tr>
    </w:tbl>
    <w:p w14:paraId="74024B16" w14:textId="5D8F7C5D" w:rsidR="007B174D" w:rsidRPr="00D129D7" w:rsidRDefault="00D129D7" w:rsidP="00024AAD">
      <w:pPr>
        <w:spacing w:line="300" w:lineRule="auto"/>
        <w:ind w:firstLine="300"/>
        <w:jc w:val="left"/>
        <w:rPr>
          <w:sz w:val="15"/>
          <w:szCs w:val="15"/>
        </w:rPr>
      </w:pPr>
      <w:r w:rsidRPr="00D129D7">
        <w:rPr>
          <w:rFonts w:hint="eastAsia"/>
          <w:sz w:val="15"/>
          <w:szCs w:val="15"/>
        </w:rPr>
        <w:t>“</w:t>
      </w:r>
      <w:r w:rsidRPr="00D129D7">
        <w:rPr>
          <w:rFonts w:hint="eastAsia"/>
          <w:sz w:val="15"/>
          <w:szCs w:val="15"/>
        </w:rPr>
        <w:t>--</w:t>
      </w:r>
      <w:r w:rsidRPr="00D129D7">
        <w:rPr>
          <w:rFonts w:hint="eastAsia"/>
          <w:sz w:val="15"/>
          <w:szCs w:val="15"/>
        </w:rPr>
        <w:t>”</w:t>
      </w:r>
      <w:r w:rsidRPr="00D129D7">
        <w:rPr>
          <w:sz w:val="15"/>
          <w:szCs w:val="15"/>
        </w:rPr>
        <w:t>表示以微生物</w:t>
      </w:r>
      <w:r w:rsidRPr="00D129D7">
        <w:rPr>
          <w:sz w:val="15"/>
          <w:szCs w:val="15"/>
        </w:rPr>
        <w:t>SZ2</w:t>
      </w:r>
      <w:r w:rsidR="00F24FCC">
        <w:rPr>
          <w:rFonts w:hint="eastAsia"/>
          <w:color w:val="FF0000"/>
          <w:sz w:val="15"/>
          <w:szCs w:val="15"/>
        </w:rPr>
        <w:t>作业</w:t>
      </w:r>
      <w:commentRangeStart w:id="49"/>
      <w:commentRangeStart w:id="50"/>
      <w:r w:rsidRPr="00D129D7">
        <w:rPr>
          <w:color w:val="FF0000"/>
          <w:sz w:val="15"/>
          <w:szCs w:val="15"/>
        </w:rPr>
        <w:t>前</w:t>
      </w:r>
      <w:commentRangeEnd w:id="49"/>
      <w:r w:rsidRPr="00D129D7">
        <w:rPr>
          <w:rStyle w:val="af0"/>
          <w:color w:val="FF0000"/>
          <w:sz w:val="15"/>
          <w:szCs w:val="15"/>
        </w:rPr>
        <w:commentReference w:id="49"/>
      </w:r>
      <w:commentRangeEnd w:id="50"/>
      <w:r w:rsidRPr="00D129D7">
        <w:rPr>
          <w:rStyle w:val="af0"/>
          <w:sz w:val="15"/>
          <w:szCs w:val="15"/>
        </w:rPr>
        <w:commentReference w:id="50"/>
      </w:r>
      <w:r w:rsidRPr="00D129D7">
        <w:rPr>
          <w:sz w:val="15"/>
          <w:szCs w:val="15"/>
        </w:rPr>
        <w:t>为基准</w:t>
      </w:r>
    </w:p>
    <w:p w14:paraId="42E8CEE2" w14:textId="77777777" w:rsidR="00D129D7" w:rsidRDefault="00D129D7" w:rsidP="00AA3DB7">
      <w:pPr>
        <w:snapToGrid w:val="0"/>
        <w:spacing w:line="300" w:lineRule="auto"/>
        <w:ind w:firstLine="420"/>
        <w:rPr>
          <w:sz w:val="21"/>
          <w:szCs w:val="15"/>
        </w:rPr>
      </w:pPr>
    </w:p>
    <w:p w14:paraId="64A45261" w14:textId="1EDB3D88" w:rsidR="007B174D" w:rsidRPr="00C638A3" w:rsidRDefault="00E87BA0" w:rsidP="00AA3DB7">
      <w:pPr>
        <w:snapToGrid w:val="0"/>
        <w:spacing w:line="300" w:lineRule="auto"/>
        <w:ind w:firstLine="420"/>
        <w:rPr>
          <w:color w:val="FF0000"/>
          <w:sz w:val="21"/>
          <w:szCs w:val="15"/>
        </w:rPr>
      </w:pPr>
      <w:r>
        <w:rPr>
          <w:rFonts w:hint="eastAsia"/>
          <w:color w:val="FF0000"/>
          <w:sz w:val="21"/>
          <w:szCs w:val="15"/>
        </w:rPr>
        <w:t>现场实验</w:t>
      </w:r>
      <w:commentRangeStart w:id="51"/>
      <w:r w:rsidR="00F24FCC" w:rsidRPr="00C638A3">
        <w:rPr>
          <w:rFonts w:hint="eastAsia"/>
          <w:color w:val="FF0000"/>
          <w:sz w:val="21"/>
          <w:szCs w:val="15"/>
        </w:rPr>
        <w:t>3</w:t>
      </w:r>
      <w:r w:rsidR="00F24FCC" w:rsidRPr="00C638A3">
        <w:rPr>
          <w:rFonts w:hint="eastAsia"/>
          <w:color w:val="FF0000"/>
          <w:sz w:val="21"/>
          <w:szCs w:val="15"/>
        </w:rPr>
        <w:t>口水井，</w:t>
      </w:r>
      <w:r w:rsidR="00F24FCC" w:rsidRPr="00C638A3">
        <w:rPr>
          <w:rFonts w:hint="eastAsia"/>
          <w:color w:val="FF0000"/>
          <w:sz w:val="21"/>
          <w:szCs w:val="15"/>
        </w:rPr>
        <w:t>16</w:t>
      </w:r>
      <w:r w:rsidR="00F24FCC" w:rsidRPr="00C638A3">
        <w:rPr>
          <w:rFonts w:hint="eastAsia"/>
          <w:color w:val="FF0000"/>
          <w:sz w:val="21"/>
          <w:szCs w:val="15"/>
        </w:rPr>
        <w:t>口油井，其中</w:t>
      </w:r>
      <w:r w:rsidR="00F24FCC" w:rsidRPr="00C638A3">
        <w:rPr>
          <w:rFonts w:hint="eastAsia"/>
          <w:color w:val="FF0000"/>
          <w:sz w:val="21"/>
          <w:szCs w:val="15"/>
        </w:rPr>
        <w:t>13</w:t>
      </w:r>
      <w:r w:rsidR="00F24FCC" w:rsidRPr="00C638A3">
        <w:rPr>
          <w:rFonts w:hint="eastAsia"/>
          <w:color w:val="FF0000"/>
          <w:sz w:val="21"/>
          <w:szCs w:val="15"/>
        </w:rPr>
        <w:t>口油井取得较好的增油效果，有效率</w:t>
      </w:r>
      <w:r w:rsidR="00F24FCC" w:rsidRPr="00C638A3">
        <w:rPr>
          <w:rFonts w:hint="eastAsia"/>
          <w:color w:val="FF0000"/>
          <w:sz w:val="21"/>
          <w:szCs w:val="15"/>
        </w:rPr>
        <w:t>81.25%</w:t>
      </w:r>
      <w:r w:rsidR="00F24FCC" w:rsidRPr="00C638A3">
        <w:rPr>
          <w:rFonts w:hint="eastAsia"/>
          <w:color w:val="FF0000"/>
          <w:sz w:val="21"/>
          <w:szCs w:val="15"/>
        </w:rPr>
        <w:t>。</w:t>
      </w:r>
      <w:r w:rsidR="007C5EC3" w:rsidRPr="00C638A3">
        <w:rPr>
          <w:rFonts w:hint="eastAsia"/>
          <w:color w:val="FF0000"/>
          <w:sz w:val="21"/>
          <w:szCs w:val="15"/>
        </w:rPr>
        <w:t>由表</w:t>
      </w:r>
      <w:r w:rsidR="00994351">
        <w:rPr>
          <w:rFonts w:hint="eastAsia"/>
          <w:color w:val="FF0000"/>
          <w:sz w:val="21"/>
          <w:szCs w:val="15"/>
        </w:rPr>
        <w:t>6</w:t>
      </w:r>
      <w:r w:rsidR="007C5EC3" w:rsidRPr="00C638A3">
        <w:rPr>
          <w:rFonts w:hint="eastAsia"/>
          <w:color w:val="FF0000"/>
          <w:sz w:val="21"/>
          <w:szCs w:val="15"/>
        </w:rPr>
        <w:t>可知，</w:t>
      </w:r>
      <w:r w:rsidR="002C7119" w:rsidRPr="00C638A3">
        <w:rPr>
          <w:rFonts w:hint="eastAsia"/>
          <w:color w:val="FF0000"/>
          <w:sz w:val="21"/>
          <w:szCs w:val="15"/>
        </w:rPr>
        <w:t>未实施微生物</w:t>
      </w:r>
      <w:r w:rsidR="00D9296D" w:rsidRPr="00C638A3">
        <w:rPr>
          <w:rFonts w:hint="eastAsia"/>
          <w:color w:val="FF0000"/>
          <w:sz w:val="21"/>
          <w:szCs w:val="15"/>
        </w:rPr>
        <w:t>SZ2</w:t>
      </w:r>
      <w:r w:rsidR="002C7119" w:rsidRPr="00C638A3">
        <w:rPr>
          <w:rFonts w:hint="eastAsia"/>
          <w:color w:val="FF0000"/>
          <w:sz w:val="21"/>
          <w:szCs w:val="15"/>
        </w:rPr>
        <w:t>采油前，</w:t>
      </w:r>
      <w:r w:rsidR="00F24FCC" w:rsidRPr="00C638A3">
        <w:rPr>
          <w:rFonts w:hint="eastAsia"/>
          <w:color w:val="FF0000"/>
          <w:sz w:val="21"/>
          <w:szCs w:val="15"/>
        </w:rPr>
        <w:t>试验区</w:t>
      </w:r>
      <w:r w:rsidR="00607D64" w:rsidRPr="00C638A3">
        <w:rPr>
          <w:rFonts w:hint="eastAsia"/>
          <w:color w:val="FF0000"/>
          <w:sz w:val="21"/>
          <w:szCs w:val="15"/>
        </w:rPr>
        <w:t>平均井口压力为</w:t>
      </w:r>
      <w:r w:rsidR="00607D64" w:rsidRPr="00C638A3">
        <w:rPr>
          <w:rFonts w:hint="eastAsia"/>
          <w:color w:val="FF0000"/>
          <w:sz w:val="21"/>
          <w:szCs w:val="15"/>
        </w:rPr>
        <w:t>7~</w:t>
      </w:r>
      <w:r w:rsidR="00607D64" w:rsidRPr="00C638A3">
        <w:rPr>
          <w:color w:val="FF0000"/>
          <w:sz w:val="21"/>
          <w:szCs w:val="15"/>
        </w:rPr>
        <w:t>8</w:t>
      </w:r>
      <w:r w:rsidR="00607D64" w:rsidRPr="00C638A3">
        <w:rPr>
          <w:rFonts w:hint="eastAsia"/>
          <w:color w:val="FF0000"/>
          <w:sz w:val="21"/>
          <w:szCs w:val="15"/>
        </w:rPr>
        <w:t>MPa</w:t>
      </w:r>
      <w:r w:rsidR="00607D64" w:rsidRPr="00C638A3">
        <w:rPr>
          <w:rFonts w:hint="eastAsia"/>
          <w:color w:val="FF0000"/>
          <w:sz w:val="21"/>
          <w:szCs w:val="15"/>
        </w:rPr>
        <w:t>，</w:t>
      </w:r>
      <w:r w:rsidR="002C7119" w:rsidRPr="00C638A3">
        <w:rPr>
          <w:rFonts w:hint="eastAsia"/>
          <w:color w:val="FF0000"/>
          <w:sz w:val="21"/>
          <w:szCs w:val="15"/>
        </w:rPr>
        <w:t>综合含水率为</w:t>
      </w:r>
      <w:r w:rsidR="005D587C" w:rsidRPr="00C638A3">
        <w:rPr>
          <w:color w:val="FF0000"/>
          <w:sz w:val="21"/>
          <w:szCs w:val="15"/>
        </w:rPr>
        <w:t>96</w:t>
      </w:r>
      <w:r w:rsidR="00D9296D" w:rsidRPr="00C638A3">
        <w:rPr>
          <w:color w:val="FF0000"/>
          <w:sz w:val="21"/>
          <w:szCs w:val="15"/>
        </w:rPr>
        <w:t>.1</w:t>
      </w:r>
      <w:r w:rsidR="002C7119" w:rsidRPr="00C638A3">
        <w:rPr>
          <w:rFonts w:hint="eastAsia"/>
          <w:color w:val="FF0000"/>
          <w:sz w:val="21"/>
          <w:szCs w:val="15"/>
        </w:rPr>
        <w:t>%</w:t>
      </w:r>
      <w:r w:rsidR="002C7119" w:rsidRPr="00C638A3">
        <w:rPr>
          <w:rFonts w:hint="eastAsia"/>
          <w:color w:val="FF0000"/>
          <w:sz w:val="21"/>
          <w:szCs w:val="15"/>
        </w:rPr>
        <w:t>，</w:t>
      </w:r>
      <w:r w:rsidR="00D9296D" w:rsidRPr="00C638A3">
        <w:rPr>
          <w:rFonts w:hint="eastAsia"/>
          <w:color w:val="FF0000"/>
          <w:sz w:val="21"/>
          <w:szCs w:val="15"/>
        </w:rPr>
        <w:t>产油量</w:t>
      </w:r>
      <w:r w:rsidR="00D9296D" w:rsidRPr="00C638A3">
        <w:rPr>
          <w:rFonts w:hint="eastAsia"/>
          <w:color w:val="FF0000"/>
          <w:sz w:val="21"/>
          <w:szCs w:val="15"/>
        </w:rPr>
        <w:t>57.6t</w:t>
      </w:r>
      <w:r w:rsidR="00D9296D" w:rsidRPr="00C638A3">
        <w:rPr>
          <w:color w:val="FF0000"/>
          <w:sz w:val="21"/>
          <w:szCs w:val="15"/>
        </w:rPr>
        <w:t>/</w:t>
      </w:r>
      <w:r w:rsidR="00D9296D" w:rsidRPr="00C638A3">
        <w:rPr>
          <w:rFonts w:hint="eastAsia"/>
          <w:color w:val="FF0000"/>
          <w:sz w:val="21"/>
          <w:szCs w:val="15"/>
        </w:rPr>
        <w:t>d</w:t>
      </w:r>
      <w:r w:rsidR="00D9296D" w:rsidRPr="00C638A3">
        <w:rPr>
          <w:rFonts w:hint="eastAsia"/>
          <w:color w:val="FF0000"/>
          <w:sz w:val="21"/>
          <w:szCs w:val="15"/>
        </w:rPr>
        <w:t>，</w:t>
      </w:r>
      <w:r w:rsidR="00425AA4" w:rsidRPr="00C638A3">
        <w:rPr>
          <w:rFonts w:hint="eastAsia"/>
          <w:color w:val="FF0000"/>
          <w:sz w:val="21"/>
          <w:szCs w:val="15"/>
        </w:rPr>
        <w:t>单井</w:t>
      </w:r>
      <w:r w:rsidR="00F24FCC" w:rsidRPr="00C638A3">
        <w:rPr>
          <w:rFonts w:hint="eastAsia"/>
          <w:color w:val="FF0000"/>
          <w:sz w:val="21"/>
          <w:szCs w:val="15"/>
        </w:rPr>
        <w:t>平均</w:t>
      </w:r>
      <w:r w:rsidR="005D587C" w:rsidRPr="00C638A3">
        <w:rPr>
          <w:rFonts w:hint="eastAsia"/>
          <w:color w:val="FF0000"/>
          <w:sz w:val="21"/>
          <w:szCs w:val="15"/>
        </w:rPr>
        <w:t>产量为</w:t>
      </w:r>
      <w:r w:rsidR="005D587C" w:rsidRPr="00C638A3">
        <w:rPr>
          <w:rFonts w:hint="eastAsia"/>
          <w:color w:val="FF0000"/>
          <w:sz w:val="21"/>
          <w:szCs w:val="15"/>
        </w:rPr>
        <w:t>3.6t</w:t>
      </w:r>
      <w:r w:rsidR="005D587C" w:rsidRPr="00C638A3">
        <w:rPr>
          <w:color w:val="FF0000"/>
          <w:sz w:val="21"/>
          <w:szCs w:val="15"/>
        </w:rPr>
        <w:t>/</w:t>
      </w:r>
      <w:r w:rsidR="005D587C" w:rsidRPr="00C638A3">
        <w:rPr>
          <w:rFonts w:hint="eastAsia"/>
          <w:color w:val="FF0000"/>
          <w:sz w:val="21"/>
          <w:szCs w:val="15"/>
        </w:rPr>
        <w:t>d</w:t>
      </w:r>
      <w:r w:rsidR="00425AA4" w:rsidRPr="00C638A3">
        <w:rPr>
          <w:rFonts w:hint="eastAsia"/>
          <w:color w:val="FF0000"/>
          <w:sz w:val="21"/>
          <w:szCs w:val="15"/>
        </w:rPr>
        <w:t>；</w:t>
      </w:r>
      <w:r w:rsidR="00F24FCC" w:rsidRPr="00C638A3">
        <w:rPr>
          <w:rFonts w:hint="eastAsia"/>
          <w:color w:val="FF0000"/>
          <w:sz w:val="21"/>
          <w:szCs w:val="15"/>
        </w:rPr>
        <w:t>而实施微生物</w:t>
      </w:r>
      <w:r w:rsidR="00F24FCC" w:rsidRPr="00C638A3">
        <w:rPr>
          <w:rFonts w:hint="eastAsia"/>
          <w:color w:val="FF0000"/>
          <w:sz w:val="21"/>
          <w:szCs w:val="15"/>
        </w:rPr>
        <w:t>SZ</w:t>
      </w:r>
      <w:r w:rsidR="00F24FCC" w:rsidRPr="00C638A3">
        <w:rPr>
          <w:color w:val="FF0000"/>
          <w:sz w:val="21"/>
          <w:szCs w:val="15"/>
        </w:rPr>
        <w:t>2</w:t>
      </w:r>
      <w:r w:rsidR="00F24FCC" w:rsidRPr="00C638A3">
        <w:rPr>
          <w:rFonts w:hint="eastAsia"/>
          <w:color w:val="FF0000"/>
          <w:sz w:val="21"/>
          <w:szCs w:val="15"/>
        </w:rPr>
        <w:t>后</w:t>
      </w:r>
      <w:r w:rsidR="00425AA4" w:rsidRPr="00C638A3">
        <w:rPr>
          <w:rFonts w:hint="eastAsia"/>
          <w:color w:val="FF0000"/>
          <w:sz w:val="21"/>
          <w:szCs w:val="15"/>
        </w:rPr>
        <w:t>，试验区</w:t>
      </w:r>
      <w:r w:rsidR="00607D64" w:rsidRPr="00C638A3">
        <w:rPr>
          <w:rFonts w:hint="eastAsia"/>
          <w:color w:val="FF0000"/>
          <w:sz w:val="21"/>
          <w:szCs w:val="15"/>
        </w:rPr>
        <w:t>平均井口压力也上升到</w:t>
      </w:r>
      <w:r w:rsidR="00607D64" w:rsidRPr="00C638A3">
        <w:rPr>
          <w:rFonts w:hint="eastAsia"/>
          <w:color w:val="FF0000"/>
          <w:sz w:val="21"/>
          <w:szCs w:val="15"/>
        </w:rPr>
        <w:t>8~</w:t>
      </w:r>
      <w:r w:rsidR="00607D64" w:rsidRPr="00C638A3">
        <w:rPr>
          <w:color w:val="FF0000"/>
          <w:sz w:val="21"/>
          <w:szCs w:val="15"/>
        </w:rPr>
        <w:t>9</w:t>
      </w:r>
      <w:r w:rsidR="00607D64" w:rsidRPr="00C638A3">
        <w:rPr>
          <w:rFonts w:hint="eastAsia"/>
          <w:color w:val="FF0000"/>
          <w:sz w:val="21"/>
          <w:szCs w:val="15"/>
        </w:rPr>
        <w:t>MPa</w:t>
      </w:r>
      <w:r w:rsidR="00607D64" w:rsidRPr="00C638A3">
        <w:rPr>
          <w:rFonts w:hint="eastAsia"/>
          <w:color w:val="FF0000"/>
          <w:sz w:val="21"/>
          <w:szCs w:val="15"/>
        </w:rPr>
        <w:t>，平均上升</w:t>
      </w:r>
      <w:r w:rsidR="00607D64" w:rsidRPr="00C638A3">
        <w:rPr>
          <w:rFonts w:hint="eastAsia"/>
          <w:color w:val="FF0000"/>
          <w:sz w:val="21"/>
          <w:szCs w:val="15"/>
        </w:rPr>
        <w:t>1MPa</w:t>
      </w:r>
      <w:r w:rsidR="00607D64" w:rsidRPr="00C638A3">
        <w:rPr>
          <w:rFonts w:hint="eastAsia"/>
          <w:color w:val="FF0000"/>
          <w:sz w:val="21"/>
          <w:szCs w:val="15"/>
        </w:rPr>
        <w:t>，</w:t>
      </w:r>
      <w:r w:rsidR="00425AA4" w:rsidRPr="00C638A3">
        <w:rPr>
          <w:rFonts w:hint="eastAsia"/>
          <w:color w:val="FF0000"/>
          <w:sz w:val="21"/>
          <w:szCs w:val="15"/>
        </w:rPr>
        <w:t>综合含水率下降至</w:t>
      </w:r>
      <w:r w:rsidR="00425AA4" w:rsidRPr="00C638A3">
        <w:rPr>
          <w:rFonts w:hint="eastAsia"/>
          <w:color w:val="FF0000"/>
          <w:sz w:val="21"/>
          <w:szCs w:val="15"/>
        </w:rPr>
        <w:t>89.1%</w:t>
      </w:r>
      <w:r w:rsidR="00425AA4" w:rsidRPr="00C638A3">
        <w:rPr>
          <w:rFonts w:hint="eastAsia"/>
          <w:color w:val="FF0000"/>
          <w:sz w:val="21"/>
          <w:szCs w:val="15"/>
        </w:rPr>
        <w:t>，下降了</w:t>
      </w:r>
      <w:r w:rsidR="00425AA4" w:rsidRPr="00C638A3">
        <w:rPr>
          <w:rFonts w:hint="eastAsia"/>
          <w:color w:val="FF0000"/>
          <w:sz w:val="21"/>
          <w:szCs w:val="15"/>
        </w:rPr>
        <w:t>7</w:t>
      </w:r>
      <w:r w:rsidR="00425AA4" w:rsidRPr="00C638A3">
        <w:rPr>
          <w:rFonts w:hint="eastAsia"/>
          <w:color w:val="FF0000"/>
          <w:sz w:val="21"/>
          <w:szCs w:val="15"/>
        </w:rPr>
        <w:t>个百分点，降水效果明显；区块产油量上升至</w:t>
      </w:r>
      <w:r w:rsidR="00425AA4" w:rsidRPr="00C638A3">
        <w:rPr>
          <w:rFonts w:hint="eastAsia"/>
          <w:color w:val="FF0000"/>
          <w:sz w:val="21"/>
          <w:szCs w:val="15"/>
        </w:rPr>
        <w:t>85.0t</w:t>
      </w:r>
      <w:r w:rsidR="00425AA4" w:rsidRPr="00C638A3">
        <w:rPr>
          <w:color w:val="FF0000"/>
          <w:sz w:val="21"/>
          <w:szCs w:val="15"/>
        </w:rPr>
        <w:t>/</w:t>
      </w:r>
      <w:r w:rsidR="00425AA4" w:rsidRPr="00C638A3">
        <w:rPr>
          <w:rFonts w:hint="eastAsia"/>
          <w:color w:val="FF0000"/>
          <w:sz w:val="21"/>
          <w:szCs w:val="15"/>
        </w:rPr>
        <w:t>d</w:t>
      </w:r>
      <w:r w:rsidR="00425AA4" w:rsidRPr="00C638A3">
        <w:rPr>
          <w:rFonts w:hint="eastAsia"/>
          <w:color w:val="FF0000"/>
          <w:sz w:val="21"/>
          <w:szCs w:val="15"/>
        </w:rPr>
        <w:t>，平均增加</w:t>
      </w:r>
      <w:r w:rsidR="00425AA4" w:rsidRPr="00C638A3">
        <w:rPr>
          <w:rFonts w:hint="eastAsia"/>
          <w:color w:val="FF0000"/>
          <w:sz w:val="21"/>
          <w:szCs w:val="15"/>
        </w:rPr>
        <w:t>22.4t</w:t>
      </w:r>
      <w:r w:rsidR="00425AA4" w:rsidRPr="00C638A3">
        <w:rPr>
          <w:color w:val="FF0000"/>
          <w:sz w:val="21"/>
          <w:szCs w:val="15"/>
        </w:rPr>
        <w:t>/</w:t>
      </w:r>
      <w:r w:rsidR="00425AA4" w:rsidRPr="00C638A3">
        <w:rPr>
          <w:rFonts w:hint="eastAsia"/>
          <w:color w:val="FF0000"/>
          <w:sz w:val="21"/>
          <w:szCs w:val="15"/>
        </w:rPr>
        <w:t>d</w:t>
      </w:r>
      <w:r w:rsidR="00425AA4" w:rsidRPr="00C638A3">
        <w:rPr>
          <w:rFonts w:hint="eastAsia"/>
          <w:color w:val="FF0000"/>
          <w:sz w:val="21"/>
          <w:szCs w:val="15"/>
        </w:rPr>
        <w:t>，单井平均产量增至</w:t>
      </w:r>
      <w:r w:rsidR="00637B8F">
        <w:rPr>
          <w:rFonts w:hint="eastAsia"/>
          <w:color w:val="FF0000"/>
          <w:sz w:val="21"/>
          <w:szCs w:val="15"/>
        </w:rPr>
        <w:t>5.3</w:t>
      </w:r>
      <w:r w:rsidR="00425AA4" w:rsidRPr="00C638A3">
        <w:rPr>
          <w:rFonts w:hint="eastAsia"/>
          <w:color w:val="FF0000"/>
          <w:sz w:val="21"/>
          <w:szCs w:val="15"/>
        </w:rPr>
        <w:t>t</w:t>
      </w:r>
      <w:r w:rsidR="00425AA4" w:rsidRPr="00C638A3">
        <w:rPr>
          <w:color w:val="FF0000"/>
          <w:sz w:val="21"/>
          <w:szCs w:val="15"/>
        </w:rPr>
        <w:t>/</w:t>
      </w:r>
      <w:r w:rsidR="00425AA4" w:rsidRPr="00C638A3">
        <w:rPr>
          <w:rFonts w:hint="eastAsia"/>
          <w:color w:val="FF0000"/>
          <w:sz w:val="21"/>
          <w:szCs w:val="15"/>
        </w:rPr>
        <w:t>d</w:t>
      </w:r>
      <w:r w:rsidR="00425AA4" w:rsidRPr="00C638A3">
        <w:rPr>
          <w:rFonts w:hint="eastAsia"/>
          <w:color w:val="FF0000"/>
          <w:sz w:val="21"/>
          <w:szCs w:val="15"/>
        </w:rPr>
        <w:t>，平均增加</w:t>
      </w:r>
      <w:r w:rsidR="00425AA4" w:rsidRPr="00C638A3">
        <w:rPr>
          <w:rFonts w:hint="eastAsia"/>
          <w:color w:val="FF0000"/>
          <w:sz w:val="21"/>
          <w:szCs w:val="15"/>
        </w:rPr>
        <w:t>1.7t</w:t>
      </w:r>
      <w:r w:rsidR="00425AA4" w:rsidRPr="00C638A3">
        <w:rPr>
          <w:color w:val="FF0000"/>
          <w:sz w:val="21"/>
          <w:szCs w:val="15"/>
        </w:rPr>
        <w:t>/</w:t>
      </w:r>
      <w:r w:rsidR="00425AA4" w:rsidRPr="00C638A3">
        <w:rPr>
          <w:rFonts w:hint="eastAsia"/>
          <w:color w:val="FF0000"/>
          <w:sz w:val="21"/>
          <w:szCs w:val="15"/>
        </w:rPr>
        <w:t>d</w:t>
      </w:r>
      <w:r w:rsidR="00425AA4" w:rsidRPr="00C638A3">
        <w:rPr>
          <w:rFonts w:hint="eastAsia"/>
          <w:color w:val="FF0000"/>
          <w:sz w:val="21"/>
          <w:szCs w:val="15"/>
        </w:rPr>
        <w:t>，累积增油量为</w:t>
      </w:r>
      <w:r w:rsidR="00C03053" w:rsidRPr="00C638A3">
        <w:rPr>
          <w:color w:val="FF0000"/>
          <w:sz w:val="21"/>
          <w:szCs w:val="15"/>
        </w:rPr>
        <w:t>3288</w:t>
      </w:r>
      <w:r w:rsidR="00425AA4" w:rsidRPr="00C638A3">
        <w:rPr>
          <w:rFonts w:hint="eastAsia"/>
          <w:color w:val="FF0000"/>
          <w:sz w:val="21"/>
          <w:szCs w:val="15"/>
        </w:rPr>
        <w:t>t</w:t>
      </w:r>
      <w:r w:rsidR="00425AA4" w:rsidRPr="00C638A3">
        <w:rPr>
          <w:rFonts w:hint="eastAsia"/>
          <w:color w:val="FF0000"/>
          <w:sz w:val="21"/>
          <w:szCs w:val="15"/>
        </w:rPr>
        <w:t>，增产效果明显</w:t>
      </w:r>
      <w:r w:rsidR="00607D64" w:rsidRPr="00C638A3">
        <w:rPr>
          <w:rFonts w:hint="eastAsia"/>
          <w:color w:val="FF0000"/>
          <w:sz w:val="21"/>
          <w:szCs w:val="15"/>
        </w:rPr>
        <w:t>，</w:t>
      </w:r>
      <w:r w:rsidR="007B174D" w:rsidRPr="00C638A3">
        <w:rPr>
          <w:rFonts w:hint="eastAsia"/>
          <w:color w:val="FF0000"/>
          <w:sz w:val="21"/>
        </w:rPr>
        <w:t>结果表明</w:t>
      </w:r>
      <w:r w:rsidR="007B174D" w:rsidRPr="00C638A3">
        <w:rPr>
          <w:color w:val="FF0000"/>
          <w:sz w:val="21"/>
        </w:rPr>
        <w:t>微生物</w:t>
      </w:r>
      <w:r w:rsidR="007B174D" w:rsidRPr="00C638A3">
        <w:rPr>
          <w:color w:val="FF0000"/>
          <w:sz w:val="21"/>
        </w:rPr>
        <w:t>SZ2</w:t>
      </w:r>
      <w:r w:rsidR="007B174D" w:rsidRPr="00C638A3">
        <w:rPr>
          <w:rFonts w:hint="eastAsia"/>
          <w:color w:val="FF0000"/>
          <w:sz w:val="21"/>
        </w:rPr>
        <w:t>现场应用良好，效果显著。</w:t>
      </w:r>
      <w:commentRangeEnd w:id="51"/>
      <w:r w:rsidR="00834464" w:rsidRPr="00C638A3">
        <w:rPr>
          <w:rStyle w:val="af0"/>
          <w:color w:val="FF0000"/>
        </w:rPr>
        <w:commentReference w:id="51"/>
      </w:r>
    </w:p>
    <w:p w14:paraId="2ADE2F02" w14:textId="7BEDFCA5" w:rsidR="007D3C8F" w:rsidRPr="008154E2" w:rsidRDefault="007D3C8F" w:rsidP="00F72A6E">
      <w:pPr>
        <w:pStyle w:val="ad"/>
        <w:numPr>
          <w:ilvl w:val="0"/>
          <w:numId w:val="7"/>
        </w:numPr>
        <w:snapToGrid w:val="0"/>
        <w:spacing w:beforeLines="50" w:before="156" w:afterLines="50" w:after="156" w:line="300" w:lineRule="auto"/>
        <w:ind w:firstLineChars="0"/>
        <w:outlineLvl w:val="0"/>
        <w:rPr>
          <w:rFonts w:eastAsia="黑体"/>
          <w:szCs w:val="28"/>
        </w:rPr>
      </w:pPr>
      <w:commentRangeStart w:id="52"/>
      <w:commentRangeStart w:id="53"/>
      <w:r w:rsidRPr="008154E2">
        <w:rPr>
          <w:rFonts w:eastAsia="黑体"/>
          <w:szCs w:val="28"/>
        </w:rPr>
        <w:t>结论</w:t>
      </w:r>
      <w:commentRangeEnd w:id="52"/>
      <w:r w:rsidR="006D672E">
        <w:rPr>
          <w:rStyle w:val="af0"/>
        </w:rPr>
        <w:commentReference w:id="52"/>
      </w:r>
      <w:commentRangeEnd w:id="53"/>
      <w:r w:rsidR="00A244FA">
        <w:rPr>
          <w:rStyle w:val="af0"/>
        </w:rPr>
        <w:commentReference w:id="53"/>
      </w:r>
    </w:p>
    <w:p w14:paraId="740DA8AF" w14:textId="4581C189" w:rsidR="00AD0574" w:rsidRPr="001F1B4E" w:rsidRDefault="00AD0574" w:rsidP="0091569C">
      <w:pPr>
        <w:snapToGrid w:val="0"/>
        <w:spacing w:line="300" w:lineRule="auto"/>
        <w:ind w:firstLine="420"/>
        <w:jc w:val="left"/>
        <w:rPr>
          <w:color w:val="FF0000"/>
          <w:sz w:val="21"/>
          <w:szCs w:val="21"/>
        </w:rPr>
      </w:pPr>
      <w:r w:rsidRPr="001F1B4E">
        <w:rPr>
          <w:rFonts w:hAnsi="宋体" w:hint="eastAsia"/>
          <w:color w:val="FF0000"/>
          <w:sz w:val="21"/>
          <w:szCs w:val="21"/>
        </w:rPr>
        <w:t>本文利用</w:t>
      </w:r>
      <w:r w:rsidRPr="001F1B4E">
        <w:rPr>
          <w:color w:val="FF0000"/>
          <w:sz w:val="21"/>
          <w:szCs w:val="21"/>
        </w:rPr>
        <w:t>葡萄糖、蛋白胨、酵母粉、磷酸氢二钾、氯化钠</w:t>
      </w:r>
      <w:r w:rsidR="002B2E3E" w:rsidRPr="001F1B4E">
        <w:rPr>
          <w:rFonts w:hint="eastAsia"/>
          <w:color w:val="FF0000"/>
          <w:sz w:val="21"/>
          <w:szCs w:val="21"/>
        </w:rPr>
        <w:t>，在</w:t>
      </w:r>
      <w:r w:rsidR="007A08B3" w:rsidRPr="001F1B4E">
        <w:rPr>
          <w:rFonts w:hint="eastAsia"/>
          <w:color w:val="FF0000"/>
          <w:sz w:val="21"/>
          <w:szCs w:val="21"/>
        </w:rPr>
        <w:t>60</w:t>
      </w:r>
      <w:r w:rsidR="007A08B3" w:rsidRPr="001F1B4E">
        <w:rPr>
          <w:rFonts w:hint="eastAsia"/>
          <w:color w:val="FF0000"/>
          <w:sz w:val="21"/>
          <w:szCs w:val="21"/>
        </w:rPr>
        <w:t>℃下，培育出了高效微生物</w:t>
      </w:r>
      <w:r w:rsidR="007A08B3" w:rsidRPr="001F1B4E">
        <w:rPr>
          <w:rFonts w:hint="eastAsia"/>
          <w:color w:val="FF0000"/>
          <w:sz w:val="21"/>
          <w:szCs w:val="21"/>
        </w:rPr>
        <w:t>SZ2</w:t>
      </w:r>
      <w:r w:rsidR="007A08B3" w:rsidRPr="001F1B4E">
        <w:rPr>
          <w:rFonts w:hint="eastAsia"/>
          <w:color w:val="FF0000"/>
          <w:sz w:val="21"/>
          <w:szCs w:val="21"/>
        </w:rPr>
        <w:t>，对原油降</w:t>
      </w:r>
      <w:proofErr w:type="gramStart"/>
      <w:r w:rsidR="007A08B3" w:rsidRPr="001F1B4E">
        <w:rPr>
          <w:rFonts w:hint="eastAsia"/>
          <w:color w:val="FF0000"/>
          <w:sz w:val="21"/>
          <w:szCs w:val="21"/>
        </w:rPr>
        <w:t>黏</w:t>
      </w:r>
      <w:proofErr w:type="gramEnd"/>
      <w:r w:rsidR="007A08B3" w:rsidRPr="001F1B4E">
        <w:rPr>
          <w:rFonts w:hint="eastAsia"/>
          <w:color w:val="FF0000"/>
          <w:sz w:val="21"/>
          <w:szCs w:val="21"/>
        </w:rPr>
        <w:t>率、界面性质、乳化分散等各项能力效果较好。</w:t>
      </w:r>
    </w:p>
    <w:p w14:paraId="49010957" w14:textId="27B824E8" w:rsidR="007A08B3" w:rsidRPr="001F1B4E" w:rsidRDefault="007A08B3" w:rsidP="0091569C">
      <w:pPr>
        <w:snapToGrid w:val="0"/>
        <w:spacing w:line="300" w:lineRule="auto"/>
        <w:ind w:firstLine="420"/>
        <w:jc w:val="left"/>
        <w:rPr>
          <w:rFonts w:hAnsi="宋体"/>
          <w:color w:val="FF0000"/>
          <w:sz w:val="21"/>
          <w:szCs w:val="21"/>
        </w:rPr>
      </w:pPr>
      <w:r w:rsidRPr="001F1B4E">
        <w:rPr>
          <w:rFonts w:hAnsi="宋体" w:hint="eastAsia"/>
          <w:color w:val="FF0000"/>
          <w:sz w:val="21"/>
          <w:szCs w:val="21"/>
        </w:rPr>
        <w:t>（</w:t>
      </w:r>
      <w:r w:rsidRPr="001F1B4E">
        <w:rPr>
          <w:rFonts w:hAnsi="宋体" w:hint="eastAsia"/>
          <w:color w:val="FF0000"/>
          <w:sz w:val="21"/>
          <w:szCs w:val="21"/>
        </w:rPr>
        <w:t>1</w:t>
      </w:r>
      <w:r w:rsidRPr="001F1B4E">
        <w:rPr>
          <w:rFonts w:hAnsi="宋体" w:hint="eastAsia"/>
          <w:color w:val="FF0000"/>
          <w:sz w:val="21"/>
          <w:szCs w:val="21"/>
        </w:rPr>
        <w:t>）微生物</w:t>
      </w:r>
      <w:r w:rsidRPr="001F1B4E">
        <w:rPr>
          <w:rFonts w:hAnsi="宋体" w:hint="eastAsia"/>
          <w:color w:val="FF0000"/>
          <w:sz w:val="21"/>
          <w:szCs w:val="21"/>
        </w:rPr>
        <w:t>SZ2</w:t>
      </w:r>
      <w:r w:rsidR="00EB7FCB" w:rsidRPr="001F1B4E">
        <w:rPr>
          <w:rFonts w:hAnsi="宋体" w:hint="eastAsia"/>
          <w:color w:val="FF0000"/>
          <w:sz w:val="21"/>
          <w:szCs w:val="21"/>
        </w:rPr>
        <w:t>具备降低原油中重组</w:t>
      </w:r>
      <w:proofErr w:type="gramStart"/>
      <w:r w:rsidR="00EB7FCB" w:rsidRPr="001F1B4E">
        <w:rPr>
          <w:rFonts w:hAnsi="宋体" w:hint="eastAsia"/>
          <w:color w:val="FF0000"/>
          <w:sz w:val="21"/>
          <w:szCs w:val="21"/>
        </w:rPr>
        <w:t>分</w:t>
      </w:r>
      <w:r w:rsidR="002B2E3E" w:rsidRPr="001F1B4E">
        <w:rPr>
          <w:rFonts w:hAnsi="宋体" w:hint="eastAsia"/>
          <w:color w:val="FF0000"/>
          <w:sz w:val="21"/>
          <w:szCs w:val="21"/>
        </w:rPr>
        <w:t>质量</w:t>
      </w:r>
      <w:proofErr w:type="gramEnd"/>
      <w:r w:rsidR="002B2E3E" w:rsidRPr="001F1B4E">
        <w:rPr>
          <w:rFonts w:hAnsi="宋体" w:hint="eastAsia"/>
          <w:color w:val="FF0000"/>
          <w:sz w:val="21"/>
          <w:szCs w:val="21"/>
        </w:rPr>
        <w:t>分数</w:t>
      </w:r>
      <w:r w:rsidR="00EB7FCB" w:rsidRPr="001F1B4E">
        <w:rPr>
          <w:rFonts w:hAnsi="宋体" w:hint="eastAsia"/>
          <w:color w:val="FF0000"/>
          <w:sz w:val="21"/>
          <w:szCs w:val="21"/>
        </w:rPr>
        <w:t>的能力，</w:t>
      </w:r>
      <w:r w:rsidR="00EB7FCB" w:rsidRPr="001F1B4E">
        <w:rPr>
          <w:rFonts w:hAnsi="宋体" w:hint="eastAsia"/>
          <w:color w:val="FF0000"/>
          <w:sz w:val="21"/>
          <w:szCs w:val="21"/>
        </w:rPr>
        <w:t>60</w:t>
      </w:r>
      <w:r w:rsidR="00EB7FCB" w:rsidRPr="001F1B4E">
        <w:rPr>
          <w:rFonts w:hAnsi="宋体" w:hint="eastAsia"/>
          <w:color w:val="FF0000"/>
          <w:sz w:val="21"/>
          <w:szCs w:val="21"/>
        </w:rPr>
        <w:t>℃下，可使原油黏度降低</w:t>
      </w:r>
      <w:r w:rsidR="00EB7FCB" w:rsidRPr="001F1B4E">
        <w:rPr>
          <w:rFonts w:hAnsi="宋体" w:hint="eastAsia"/>
          <w:color w:val="FF0000"/>
          <w:sz w:val="21"/>
          <w:szCs w:val="21"/>
        </w:rPr>
        <w:t>63</w:t>
      </w:r>
      <w:r w:rsidR="00EB7FCB" w:rsidRPr="001F1B4E">
        <w:rPr>
          <w:rFonts w:hAnsi="宋体"/>
          <w:color w:val="FF0000"/>
          <w:sz w:val="21"/>
          <w:szCs w:val="21"/>
        </w:rPr>
        <w:t>.9</w:t>
      </w:r>
      <w:r w:rsidR="00EB7FCB" w:rsidRPr="001F1B4E">
        <w:rPr>
          <w:rFonts w:hAnsi="宋体" w:hint="eastAsia"/>
          <w:color w:val="FF0000"/>
          <w:sz w:val="21"/>
          <w:szCs w:val="21"/>
        </w:rPr>
        <w:t>%</w:t>
      </w:r>
      <w:r w:rsidR="00EB7FCB" w:rsidRPr="001F1B4E">
        <w:rPr>
          <w:rFonts w:hAnsi="宋体" w:hint="eastAsia"/>
          <w:color w:val="FF0000"/>
          <w:sz w:val="21"/>
          <w:szCs w:val="21"/>
        </w:rPr>
        <w:t>，胶质</w:t>
      </w:r>
      <w:r w:rsidR="002B2E3E" w:rsidRPr="001F1B4E">
        <w:rPr>
          <w:rFonts w:hAnsi="宋体" w:hint="eastAsia"/>
          <w:color w:val="FF0000"/>
          <w:sz w:val="21"/>
          <w:szCs w:val="21"/>
        </w:rPr>
        <w:t>、</w:t>
      </w:r>
      <w:r w:rsidR="00EB7FCB" w:rsidRPr="001F1B4E">
        <w:rPr>
          <w:rFonts w:hAnsi="宋体" w:hint="eastAsia"/>
          <w:color w:val="FF0000"/>
          <w:sz w:val="21"/>
          <w:szCs w:val="21"/>
        </w:rPr>
        <w:t>沥青质</w:t>
      </w:r>
      <w:r w:rsidR="002B2E3E" w:rsidRPr="001F1B4E">
        <w:rPr>
          <w:rFonts w:hAnsi="宋体" w:hint="eastAsia"/>
          <w:color w:val="FF0000"/>
          <w:sz w:val="21"/>
          <w:szCs w:val="21"/>
        </w:rPr>
        <w:t>质量分数分别降低</w:t>
      </w:r>
      <w:r w:rsidR="002B2E3E" w:rsidRPr="001F1B4E">
        <w:rPr>
          <w:rFonts w:hAnsi="宋体" w:hint="eastAsia"/>
          <w:color w:val="FF0000"/>
          <w:sz w:val="21"/>
          <w:szCs w:val="21"/>
        </w:rPr>
        <w:t>1.89%</w:t>
      </w:r>
      <w:r w:rsidR="002B2E3E" w:rsidRPr="001F1B4E">
        <w:rPr>
          <w:rFonts w:hAnsi="宋体" w:hint="eastAsia"/>
          <w:color w:val="FF0000"/>
          <w:sz w:val="21"/>
          <w:szCs w:val="21"/>
        </w:rPr>
        <w:t>和</w:t>
      </w:r>
      <w:r w:rsidR="002B2E3E" w:rsidRPr="001F1B4E">
        <w:rPr>
          <w:rFonts w:hAnsi="宋体" w:hint="eastAsia"/>
          <w:color w:val="FF0000"/>
          <w:sz w:val="21"/>
          <w:szCs w:val="21"/>
        </w:rPr>
        <w:t>1.29%</w:t>
      </w:r>
      <w:r w:rsidR="002B2E3E" w:rsidRPr="001F1B4E">
        <w:rPr>
          <w:rFonts w:hAnsi="宋体" w:hint="eastAsia"/>
          <w:color w:val="FF0000"/>
          <w:sz w:val="21"/>
          <w:szCs w:val="21"/>
        </w:rPr>
        <w:t>。</w:t>
      </w:r>
    </w:p>
    <w:p w14:paraId="22BC37FB" w14:textId="6F5A0E2C" w:rsidR="00387C33" w:rsidRPr="001F1B4E" w:rsidRDefault="002B2E3E" w:rsidP="0037315A">
      <w:pPr>
        <w:snapToGrid w:val="0"/>
        <w:spacing w:line="300" w:lineRule="auto"/>
        <w:ind w:firstLine="420"/>
        <w:jc w:val="left"/>
        <w:rPr>
          <w:rFonts w:hAnsi="宋体"/>
          <w:color w:val="FF0000"/>
          <w:sz w:val="21"/>
          <w:szCs w:val="21"/>
        </w:rPr>
      </w:pPr>
      <w:r w:rsidRPr="001F1B4E">
        <w:rPr>
          <w:rFonts w:hAnsi="宋体" w:hint="eastAsia"/>
          <w:color w:val="FF0000"/>
          <w:sz w:val="21"/>
          <w:szCs w:val="21"/>
        </w:rPr>
        <w:t>（</w:t>
      </w:r>
      <w:r w:rsidRPr="001F1B4E">
        <w:rPr>
          <w:rFonts w:hAnsi="宋体" w:hint="eastAsia"/>
          <w:color w:val="FF0000"/>
          <w:sz w:val="21"/>
          <w:szCs w:val="21"/>
        </w:rPr>
        <w:t>2</w:t>
      </w:r>
      <w:r w:rsidRPr="001F1B4E">
        <w:rPr>
          <w:rFonts w:hAnsi="宋体" w:hint="eastAsia"/>
          <w:color w:val="FF0000"/>
          <w:sz w:val="21"/>
          <w:szCs w:val="21"/>
        </w:rPr>
        <w:t>）微生物</w:t>
      </w:r>
      <w:r w:rsidRPr="001F1B4E">
        <w:rPr>
          <w:rFonts w:hAnsi="宋体" w:hint="eastAsia"/>
          <w:color w:val="FF0000"/>
          <w:sz w:val="21"/>
          <w:szCs w:val="21"/>
        </w:rPr>
        <w:t>SZ2</w:t>
      </w:r>
      <w:r w:rsidRPr="001F1B4E">
        <w:rPr>
          <w:rFonts w:hAnsi="宋体" w:hint="eastAsia"/>
          <w:color w:val="FF0000"/>
          <w:sz w:val="21"/>
          <w:szCs w:val="21"/>
        </w:rPr>
        <w:t>能有效改善油水界面性质，降低油水界面张力，</w:t>
      </w:r>
      <w:r w:rsidR="00524DEF" w:rsidRPr="001F1B4E">
        <w:rPr>
          <w:rFonts w:hAnsi="宋体" w:hint="eastAsia"/>
          <w:color w:val="FF0000"/>
          <w:sz w:val="21"/>
          <w:szCs w:val="21"/>
        </w:rPr>
        <w:t>55</w:t>
      </w:r>
      <w:r w:rsidR="00524DEF" w:rsidRPr="001F1B4E">
        <w:rPr>
          <w:rFonts w:hAnsi="宋体" w:hint="eastAsia"/>
          <w:color w:val="FF0000"/>
          <w:sz w:val="21"/>
          <w:szCs w:val="21"/>
        </w:rPr>
        <w:t>℃下相比于去离子水，油水界面张力由</w:t>
      </w:r>
      <w:commentRangeStart w:id="54"/>
      <w:r w:rsidR="00524DEF" w:rsidRPr="001F1B4E">
        <w:rPr>
          <w:color w:val="FF0000"/>
          <w:sz w:val="21"/>
          <w:szCs w:val="21"/>
        </w:rPr>
        <w:t>40.96</w:t>
      </w:r>
      <w:r w:rsidR="00524DEF" w:rsidRPr="001F1B4E">
        <w:rPr>
          <w:color w:val="FF0000"/>
          <w:sz w:val="21"/>
        </w:rPr>
        <w:t>mN/m</w:t>
      </w:r>
      <w:commentRangeStart w:id="55"/>
      <w:r w:rsidR="00524DEF" w:rsidRPr="001F1B4E">
        <w:rPr>
          <w:rFonts w:hint="eastAsia"/>
          <w:color w:val="FF0000"/>
          <w:sz w:val="21"/>
        </w:rPr>
        <w:t>降低到</w:t>
      </w:r>
      <w:commentRangeEnd w:id="55"/>
      <w:r w:rsidR="00524DEF" w:rsidRPr="001F1B4E">
        <w:rPr>
          <w:rStyle w:val="af0"/>
          <w:color w:val="FF0000"/>
        </w:rPr>
        <w:commentReference w:id="55"/>
      </w:r>
      <w:r w:rsidR="00524DEF" w:rsidRPr="001F1B4E">
        <w:rPr>
          <w:color w:val="FF0000"/>
          <w:sz w:val="21"/>
        </w:rPr>
        <w:t>16.72mN/m</w:t>
      </w:r>
      <w:commentRangeEnd w:id="54"/>
      <w:r w:rsidR="00524DEF" w:rsidRPr="001F1B4E">
        <w:rPr>
          <w:rStyle w:val="af0"/>
          <w:color w:val="FF0000"/>
        </w:rPr>
        <w:commentReference w:id="54"/>
      </w:r>
      <w:r w:rsidR="00524DEF" w:rsidRPr="001F1B4E">
        <w:rPr>
          <w:rFonts w:hint="eastAsia"/>
          <w:color w:val="FF0000"/>
          <w:sz w:val="21"/>
        </w:rPr>
        <w:t>，</w:t>
      </w:r>
      <w:r w:rsidR="00524DEF" w:rsidRPr="001F1B4E">
        <w:rPr>
          <w:rFonts w:hAnsi="宋体" w:hint="eastAsia"/>
          <w:color w:val="FF0000"/>
          <w:sz w:val="21"/>
          <w:szCs w:val="21"/>
        </w:rPr>
        <w:t>降低值可达</w:t>
      </w:r>
      <w:r w:rsidR="00524DEF" w:rsidRPr="001F1B4E">
        <w:rPr>
          <w:rFonts w:hAnsi="宋体"/>
          <w:color w:val="FF0000"/>
          <w:sz w:val="21"/>
          <w:szCs w:val="21"/>
        </w:rPr>
        <w:t>59.18</w:t>
      </w:r>
      <w:r w:rsidR="00524DEF" w:rsidRPr="001F1B4E">
        <w:rPr>
          <w:rFonts w:hAnsi="宋体" w:hint="eastAsia"/>
          <w:color w:val="FF0000"/>
          <w:sz w:val="21"/>
          <w:szCs w:val="21"/>
        </w:rPr>
        <w:t>%</w:t>
      </w:r>
      <w:r w:rsidR="000E7F7F" w:rsidRPr="001F1B4E">
        <w:rPr>
          <w:rFonts w:hAnsi="宋体" w:hint="eastAsia"/>
          <w:color w:val="FF0000"/>
          <w:sz w:val="21"/>
          <w:szCs w:val="21"/>
        </w:rPr>
        <w:t>，表现出优异的降低油水界面能力</w:t>
      </w:r>
      <w:r w:rsidR="00524DEF" w:rsidRPr="001F1B4E">
        <w:rPr>
          <w:rFonts w:hAnsi="宋体" w:hint="eastAsia"/>
          <w:color w:val="FF0000"/>
          <w:sz w:val="21"/>
          <w:szCs w:val="21"/>
        </w:rPr>
        <w:t>。</w:t>
      </w:r>
      <w:r w:rsidR="005406C3" w:rsidRPr="001F1B4E">
        <w:rPr>
          <w:rFonts w:hAnsi="宋体" w:hint="eastAsia"/>
          <w:color w:val="FF0000"/>
          <w:sz w:val="21"/>
          <w:szCs w:val="21"/>
        </w:rPr>
        <w:t>并且</w:t>
      </w:r>
      <w:r w:rsidR="000E7F7F" w:rsidRPr="001F1B4E">
        <w:rPr>
          <w:rFonts w:hAnsi="宋体" w:hint="eastAsia"/>
          <w:color w:val="FF0000"/>
          <w:sz w:val="21"/>
          <w:szCs w:val="21"/>
        </w:rPr>
        <w:t>微生物</w:t>
      </w:r>
      <w:r w:rsidR="000E7F7F" w:rsidRPr="001F1B4E">
        <w:rPr>
          <w:rFonts w:hAnsi="宋体" w:hint="eastAsia"/>
          <w:color w:val="FF0000"/>
          <w:sz w:val="21"/>
          <w:szCs w:val="21"/>
        </w:rPr>
        <w:t>SZ2</w:t>
      </w:r>
      <w:r w:rsidR="005406C3" w:rsidRPr="001F1B4E">
        <w:rPr>
          <w:rFonts w:hAnsi="宋体" w:hint="eastAsia"/>
          <w:color w:val="FF0000"/>
          <w:sz w:val="21"/>
          <w:szCs w:val="21"/>
        </w:rPr>
        <w:t>具有</w:t>
      </w:r>
      <w:r w:rsidR="00524DEF" w:rsidRPr="001F1B4E">
        <w:rPr>
          <w:rFonts w:hAnsi="宋体" w:hint="eastAsia"/>
          <w:color w:val="FF0000"/>
          <w:sz w:val="21"/>
          <w:szCs w:val="21"/>
        </w:rPr>
        <w:t>较强的乳化能力，</w:t>
      </w:r>
      <w:r w:rsidR="00524DEF" w:rsidRPr="001F1B4E">
        <w:rPr>
          <w:rFonts w:hAnsi="宋体" w:hint="eastAsia"/>
          <w:color w:val="FF0000"/>
          <w:sz w:val="21"/>
          <w:szCs w:val="21"/>
        </w:rPr>
        <w:t>60</w:t>
      </w:r>
      <w:r w:rsidR="00524DEF" w:rsidRPr="001F1B4E">
        <w:rPr>
          <w:rFonts w:hAnsi="宋体" w:hint="eastAsia"/>
          <w:color w:val="FF0000"/>
          <w:sz w:val="21"/>
          <w:szCs w:val="21"/>
        </w:rPr>
        <w:t>℃下</w:t>
      </w:r>
      <w:r w:rsidR="00A22C9C" w:rsidRPr="001F1B4E">
        <w:rPr>
          <w:rFonts w:hAnsi="宋体" w:hint="eastAsia"/>
          <w:color w:val="FF0000"/>
          <w:sz w:val="21"/>
          <w:szCs w:val="21"/>
        </w:rPr>
        <w:t>10</w:t>
      </w:r>
      <w:r w:rsidR="00A22C9C" w:rsidRPr="001F1B4E">
        <w:rPr>
          <w:rFonts w:hAnsi="宋体" w:hint="eastAsia"/>
          <w:color w:val="FF0000"/>
          <w:sz w:val="21"/>
          <w:szCs w:val="21"/>
        </w:rPr>
        <w:t>天可</w:t>
      </w:r>
      <w:r w:rsidRPr="001F1B4E">
        <w:rPr>
          <w:rFonts w:hAnsi="宋体" w:hint="eastAsia"/>
          <w:color w:val="FF0000"/>
          <w:sz w:val="21"/>
          <w:szCs w:val="21"/>
        </w:rPr>
        <w:t>乳化分散稠油，改善稠油流动性质</w:t>
      </w:r>
      <w:r w:rsidR="00A22C9C" w:rsidRPr="001F1B4E">
        <w:rPr>
          <w:rFonts w:hAnsi="宋体" w:hint="eastAsia"/>
          <w:color w:val="FF0000"/>
          <w:sz w:val="21"/>
          <w:szCs w:val="21"/>
        </w:rPr>
        <w:t>。</w:t>
      </w:r>
    </w:p>
    <w:p w14:paraId="3C35CFF3" w14:textId="74C2ABF3" w:rsidR="006F324C" w:rsidRPr="001F1B4E" w:rsidRDefault="006F324C" w:rsidP="009D188C">
      <w:pPr>
        <w:snapToGrid w:val="0"/>
        <w:spacing w:line="300" w:lineRule="auto"/>
        <w:ind w:firstLine="420"/>
        <w:rPr>
          <w:rFonts w:hAnsi="宋体"/>
          <w:color w:val="FF0000"/>
          <w:sz w:val="21"/>
          <w:szCs w:val="21"/>
        </w:rPr>
      </w:pPr>
      <w:r w:rsidRPr="001F1B4E">
        <w:rPr>
          <w:rFonts w:hAnsi="宋体" w:hint="eastAsia"/>
          <w:color w:val="FF0000"/>
          <w:sz w:val="21"/>
          <w:szCs w:val="21"/>
        </w:rPr>
        <w:t>（</w:t>
      </w:r>
      <w:r w:rsidR="000E7F7F" w:rsidRPr="001F1B4E">
        <w:rPr>
          <w:rFonts w:hAnsi="宋体" w:hint="eastAsia"/>
          <w:color w:val="FF0000"/>
          <w:sz w:val="21"/>
          <w:szCs w:val="21"/>
        </w:rPr>
        <w:t>3</w:t>
      </w:r>
      <w:r w:rsidRPr="001F1B4E">
        <w:rPr>
          <w:rFonts w:hAnsi="宋体" w:hint="eastAsia"/>
          <w:color w:val="FF0000"/>
          <w:sz w:val="21"/>
          <w:szCs w:val="21"/>
        </w:rPr>
        <w:t>）</w:t>
      </w:r>
      <w:r w:rsidR="009D188C" w:rsidRPr="001F1B4E">
        <w:rPr>
          <w:rFonts w:hAnsi="宋体" w:hint="eastAsia"/>
          <w:color w:val="FF0000"/>
          <w:sz w:val="21"/>
          <w:szCs w:val="21"/>
        </w:rPr>
        <w:t>微生物</w:t>
      </w:r>
      <w:r w:rsidR="00D26D1D" w:rsidRPr="001F1B4E">
        <w:rPr>
          <w:rFonts w:hAnsi="宋体" w:hint="eastAsia"/>
          <w:color w:val="FF0000"/>
          <w:sz w:val="21"/>
          <w:szCs w:val="21"/>
        </w:rPr>
        <w:t>SZ</w:t>
      </w:r>
      <w:r w:rsidR="00D26D1D" w:rsidRPr="001F1B4E">
        <w:rPr>
          <w:rFonts w:hAnsi="宋体"/>
          <w:color w:val="FF0000"/>
          <w:sz w:val="21"/>
          <w:szCs w:val="21"/>
        </w:rPr>
        <w:t>2</w:t>
      </w:r>
      <w:r w:rsidR="0021114C" w:rsidRPr="001F1B4E">
        <w:rPr>
          <w:rFonts w:hAnsi="宋体" w:hint="eastAsia"/>
          <w:color w:val="FF0000"/>
          <w:sz w:val="21"/>
          <w:szCs w:val="21"/>
        </w:rPr>
        <w:t>改变</w:t>
      </w:r>
      <w:r w:rsidR="004E2187" w:rsidRPr="001F1B4E">
        <w:rPr>
          <w:rFonts w:hAnsi="宋体" w:hint="eastAsia"/>
          <w:color w:val="FF0000"/>
          <w:sz w:val="21"/>
          <w:szCs w:val="21"/>
        </w:rPr>
        <w:t>岩石</w:t>
      </w:r>
      <w:r w:rsidR="0021114C" w:rsidRPr="001F1B4E">
        <w:rPr>
          <w:rFonts w:hAnsi="宋体" w:hint="eastAsia"/>
          <w:color w:val="FF0000"/>
          <w:sz w:val="21"/>
          <w:szCs w:val="21"/>
        </w:rPr>
        <w:t>润湿性方面速率较快，能力较强，与</w:t>
      </w:r>
      <w:r w:rsidR="009D188C" w:rsidRPr="001F1B4E">
        <w:rPr>
          <w:rFonts w:hAnsi="宋体" w:hint="eastAsia"/>
          <w:color w:val="FF0000"/>
          <w:sz w:val="21"/>
          <w:szCs w:val="21"/>
        </w:rPr>
        <w:t>石英</w:t>
      </w:r>
      <w:proofErr w:type="gramStart"/>
      <w:r w:rsidR="009D188C" w:rsidRPr="001F1B4E">
        <w:rPr>
          <w:rFonts w:hAnsi="宋体" w:hint="eastAsia"/>
          <w:color w:val="FF0000"/>
          <w:sz w:val="21"/>
          <w:szCs w:val="21"/>
        </w:rPr>
        <w:t>片</w:t>
      </w:r>
      <w:r w:rsidR="00D26D1D" w:rsidRPr="001F1B4E">
        <w:rPr>
          <w:rFonts w:hAnsi="宋体" w:hint="eastAsia"/>
          <w:color w:val="FF0000"/>
          <w:sz w:val="21"/>
          <w:szCs w:val="21"/>
        </w:rPr>
        <w:t>作用</w:t>
      </w:r>
      <w:proofErr w:type="gramEnd"/>
      <w:r w:rsidR="00C85D0A" w:rsidRPr="001F1B4E">
        <w:rPr>
          <w:rFonts w:hAnsi="宋体" w:hint="eastAsia"/>
          <w:color w:val="FF0000"/>
          <w:sz w:val="21"/>
          <w:szCs w:val="21"/>
        </w:rPr>
        <w:t>8</w:t>
      </w:r>
      <w:r w:rsidR="006D672E" w:rsidRPr="001F1B4E">
        <w:rPr>
          <w:rFonts w:hAnsi="宋体" w:hint="eastAsia"/>
          <w:color w:val="FF0000"/>
          <w:sz w:val="21"/>
          <w:szCs w:val="21"/>
        </w:rPr>
        <w:t>d</w:t>
      </w:r>
      <w:r w:rsidR="00D26D1D" w:rsidRPr="001F1B4E">
        <w:rPr>
          <w:rFonts w:hAnsi="宋体" w:hint="eastAsia"/>
          <w:color w:val="FF0000"/>
          <w:sz w:val="21"/>
          <w:szCs w:val="21"/>
        </w:rPr>
        <w:t>可</w:t>
      </w:r>
      <w:r w:rsidR="00480907" w:rsidRPr="001F1B4E">
        <w:rPr>
          <w:rFonts w:hAnsi="宋体" w:hint="eastAsia"/>
          <w:color w:val="FF0000"/>
          <w:sz w:val="21"/>
          <w:szCs w:val="21"/>
        </w:rPr>
        <w:t>使接触角由</w:t>
      </w:r>
      <w:r w:rsidR="00480907" w:rsidRPr="001F1B4E">
        <w:rPr>
          <w:rFonts w:hAnsi="宋体" w:hint="eastAsia"/>
          <w:color w:val="FF0000"/>
          <w:sz w:val="21"/>
          <w:szCs w:val="21"/>
        </w:rPr>
        <w:t>81</w:t>
      </w:r>
      <w:r w:rsidR="0021114C" w:rsidRPr="001F1B4E">
        <w:rPr>
          <w:rFonts w:hAnsi="宋体"/>
          <w:color w:val="FF0000"/>
          <w:sz w:val="21"/>
          <w:szCs w:val="21"/>
        </w:rPr>
        <w:t>.00</w:t>
      </w:r>
      <w:r w:rsidR="0021114C" w:rsidRPr="001F1B4E">
        <w:rPr>
          <w:rFonts w:hAnsi="宋体" w:hint="eastAsia"/>
          <w:color w:val="FF0000"/>
          <w:sz w:val="21"/>
          <w:szCs w:val="21"/>
        </w:rPr>
        <w:t>°降低至</w:t>
      </w:r>
      <w:r w:rsidR="00480907" w:rsidRPr="001F1B4E">
        <w:rPr>
          <w:rFonts w:hAnsi="宋体" w:hint="eastAsia"/>
          <w:color w:val="FF0000"/>
          <w:sz w:val="21"/>
          <w:szCs w:val="21"/>
        </w:rPr>
        <w:t>20.28</w:t>
      </w:r>
      <w:r w:rsidR="00480907" w:rsidRPr="001F1B4E">
        <w:rPr>
          <w:rFonts w:hAnsi="宋体" w:hint="eastAsia"/>
          <w:color w:val="FF0000"/>
          <w:sz w:val="21"/>
          <w:szCs w:val="21"/>
        </w:rPr>
        <w:t>°，降低</w:t>
      </w:r>
      <w:r w:rsidR="0021114C" w:rsidRPr="001F1B4E">
        <w:rPr>
          <w:rFonts w:hAnsi="宋体" w:hint="eastAsia"/>
          <w:color w:val="FF0000"/>
          <w:sz w:val="21"/>
          <w:szCs w:val="21"/>
        </w:rPr>
        <w:t>率可达</w:t>
      </w:r>
      <w:r w:rsidR="0021114C" w:rsidRPr="001F1B4E">
        <w:rPr>
          <w:rFonts w:hAnsi="宋体"/>
          <w:color w:val="FF0000"/>
          <w:sz w:val="21"/>
          <w:szCs w:val="21"/>
        </w:rPr>
        <w:t>74.69</w:t>
      </w:r>
      <w:r w:rsidR="00480907" w:rsidRPr="001F1B4E">
        <w:rPr>
          <w:rFonts w:hAnsi="宋体"/>
          <w:color w:val="FF0000"/>
          <w:sz w:val="21"/>
          <w:szCs w:val="21"/>
        </w:rPr>
        <w:t>%</w:t>
      </w:r>
      <w:r w:rsidR="001C0451" w:rsidRPr="001F1B4E">
        <w:rPr>
          <w:rFonts w:hAnsi="宋体" w:hint="eastAsia"/>
          <w:color w:val="FF0000"/>
          <w:sz w:val="21"/>
          <w:szCs w:val="21"/>
        </w:rPr>
        <w:t>，岩石润湿性由亲油性转变为亲水性。</w:t>
      </w:r>
    </w:p>
    <w:p w14:paraId="77776B80" w14:textId="144BB585" w:rsidR="00700259" w:rsidRPr="001F1B4E" w:rsidRDefault="00C76379" w:rsidP="00E7090F">
      <w:pPr>
        <w:snapToGrid w:val="0"/>
        <w:spacing w:line="300" w:lineRule="auto"/>
        <w:ind w:firstLine="420"/>
        <w:rPr>
          <w:rFonts w:hAnsi="宋体"/>
          <w:color w:val="FF0000"/>
          <w:sz w:val="21"/>
          <w:szCs w:val="21"/>
        </w:rPr>
      </w:pPr>
      <w:r w:rsidRPr="001F1B4E">
        <w:rPr>
          <w:rFonts w:hAnsi="宋体" w:hint="eastAsia"/>
          <w:color w:val="FF0000"/>
          <w:sz w:val="21"/>
          <w:szCs w:val="21"/>
        </w:rPr>
        <w:t>（</w:t>
      </w:r>
      <w:r w:rsidR="000E7F7F" w:rsidRPr="001F1B4E">
        <w:rPr>
          <w:rFonts w:hAnsi="宋体" w:hint="eastAsia"/>
          <w:color w:val="FF0000"/>
          <w:sz w:val="21"/>
          <w:szCs w:val="21"/>
        </w:rPr>
        <w:t>4</w:t>
      </w:r>
      <w:r w:rsidR="00812D73" w:rsidRPr="001F1B4E">
        <w:rPr>
          <w:rFonts w:hAnsi="宋体" w:hint="eastAsia"/>
          <w:color w:val="FF0000"/>
          <w:sz w:val="21"/>
          <w:szCs w:val="21"/>
        </w:rPr>
        <w:t>）</w:t>
      </w:r>
      <w:r w:rsidR="00812D73" w:rsidRPr="001F1B4E">
        <w:rPr>
          <w:rFonts w:hAnsi="宋体" w:hint="eastAsia"/>
          <w:color w:val="FF0000"/>
          <w:sz w:val="21"/>
        </w:rPr>
        <w:t>微生物</w:t>
      </w:r>
      <w:r w:rsidR="00A244FA" w:rsidRPr="001F1B4E">
        <w:rPr>
          <w:rFonts w:hAnsi="宋体" w:hint="eastAsia"/>
          <w:color w:val="FF0000"/>
          <w:sz w:val="21"/>
        </w:rPr>
        <w:t>具有化学趋向性，在</w:t>
      </w:r>
      <w:r w:rsidR="00540E9E" w:rsidRPr="001F1B4E">
        <w:rPr>
          <w:rFonts w:hAnsi="宋体" w:hint="eastAsia"/>
          <w:color w:val="FF0000"/>
          <w:sz w:val="21"/>
        </w:rPr>
        <w:t>适宜的生长温度下，</w:t>
      </w:r>
      <w:r w:rsidR="00540E9E" w:rsidRPr="001F1B4E">
        <w:rPr>
          <w:rFonts w:hAnsi="宋体"/>
          <w:color w:val="FF0000"/>
          <w:sz w:val="21"/>
        </w:rPr>
        <w:t>向原油</w:t>
      </w:r>
      <w:proofErr w:type="gramStart"/>
      <w:r w:rsidR="00540E9E" w:rsidRPr="001F1B4E">
        <w:rPr>
          <w:rFonts w:hAnsi="宋体"/>
          <w:color w:val="FF0000"/>
          <w:sz w:val="21"/>
        </w:rPr>
        <w:t>碳源处</w:t>
      </w:r>
      <w:proofErr w:type="gramEnd"/>
      <w:r w:rsidR="00540E9E" w:rsidRPr="001F1B4E">
        <w:rPr>
          <w:rFonts w:hAnsi="宋体"/>
          <w:color w:val="FF0000"/>
          <w:sz w:val="21"/>
        </w:rPr>
        <w:t>高度富集</w:t>
      </w:r>
      <w:r w:rsidR="00812D73" w:rsidRPr="001F1B4E">
        <w:rPr>
          <w:rFonts w:hAnsi="宋体" w:hint="eastAsia"/>
          <w:color w:val="FF0000"/>
          <w:sz w:val="21"/>
        </w:rPr>
        <w:t>，</w:t>
      </w:r>
      <w:r w:rsidR="00F2511E" w:rsidRPr="001F1B4E">
        <w:rPr>
          <w:rFonts w:hAnsi="宋体" w:hint="eastAsia"/>
          <w:color w:val="FF0000"/>
          <w:sz w:val="21"/>
          <w:szCs w:val="21"/>
        </w:rPr>
        <w:t>在油水界面处生长</w:t>
      </w:r>
      <w:r w:rsidR="00812D73" w:rsidRPr="001F1B4E">
        <w:rPr>
          <w:rFonts w:hAnsi="宋体" w:hint="eastAsia"/>
          <w:color w:val="FF0000"/>
          <w:sz w:val="21"/>
          <w:szCs w:val="21"/>
        </w:rPr>
        <w:t>繁殖</w:t>
      </w:r>
      <w:r w:rsidR="00F2511E" w:rsidRPr="001F1B4E">
        <w:rPr>
          <w:rFonts w:hAnsi="宋体" w:hint="eastAsia"/>
          <w:color w:val="FF0000"/>
          <w:sz w:val="21"/>
          <w:szCs w:val="21"/>
        </w:rPr>
        <w:t>，同时代谢产生表面活性剂等多种有利于改善油水界面性质的物质，</w:t>
      </w:r>
      <w:r w:rsidR="005406C3" w:rsidRPr="001F1B4E">
        <w:rPr>
          <w:rFonts w:hAnsi="宋体" w:hint="eastAsia"/>
          <w:color w:val="FF0000"/>
          <w:sz w:val="21"/>
          <w:szCs w:val="21"/>
        </w:rPr>
        <w:t>能</w:t>
      </w:r>
      <w:r w:rsidR="00F2511E" w:rsidRPr="001F1B4E">
        <w:rPr>
          <w:rFonts w:hAnsi="宋体" w:hint="eastAsia"/>
          <w:color w:val="FF0000"/>
          <w:sz w:val="21"/>
          <w:szCs w:val="21"/>
        </w:rPr>
        <w:t>有效</w:t>
      </w:r>
      <w:r w:rsidR="005406C3" w:rsidRPr="001F1B4E">
        <w:rPr>
          <w:rFonts w:hAnsi="宋体" w:hint="eastAsia"/>
          <w:color w:val="FF0000"/>
          <w:sz w:val="21"/>
          <w:szCs w:val="21"/>
        </w:rPr>
        <w:t>提高</w:t>
      </w:r>
      <w:r w:rsidR="00F2511E" w:rsidRPr="001F1B4E">
        <w:rPr>
          <w:rFonts w:hAnsi="宋体" w:hint="eastAsia"/>
          <w:color w:val="FF0000"/>
          <w:sz w:val="21"/>
          <w:szCs w:val="21"/>
        </w:rPr>
        <w:t>地层原油的开发和利用</w:t>
      </w:r>
      <w:r w:rsidR="00812D73" w:rsidRPr="001F1B4E">
        <w:rPr>
          <w:rFonts w:hAnsi="宋体" w:hint="eastAsia"/>
          <w:color w:val="FF0000"/>
          <w:sz w:val="21"/>
          <w:szCs w:val="21"/>
        </w:rPr>
        <w:t>。</w:t>
      </w:r>
    </w:p>
    <w:p w14:paraId="796827C2" w14:textId="17E404EF" w:rsidR="00A244FA" w:rsidRPr="001F1B4E" w:rsidRDefault="005406C3" w:rsidP="00FB28FD">
      <w:pPr>
        <w:snapToGrid w:val="0"/>
        <w:spacing w:line="300" w:lineRule="auto"/>
        <w:ind w:firstLine="420"/>
        <w:rPr>
          <w:color w:val="FF0000"/>
          <w:sz w:val="21"/>
          <w:szCs w:val="15"/>
        </w:rPr>
      </w:pPr>
      <w:r w:rsidRPr="001F1B4E">
        <w:rPr>
          <w:rFonts w:hAnsi="宋体" w:hint="eastAsia"/>
          <w:color w:val="FF0000"/>
          <w:sz w:val="21"/>
          <w:szCs w:val="21"/>
        </w:rPr>
        <w:lastRenderedPageBreak/>
        <w:t>（</w:t>
      </w:r>
      <w:r w:rsidRPr="001F1B4E">
        <w:rPr>
          <w:rFonts w:hAnsi="宋体" w:hint="eastAsia"/>
          <w:color w:val="FF0000"/>
          <w:sz w:val="21"/>
          <w:szCs w:val="21"/>
        </w:rPr>
        <w:t>5</w:t>
      </w:r>
      <w:r w:rsidRPr="001F1B4E">
        <w:rPr>
          <w:rFonts w:hAnsi="宋体" w:hint="eastAsia"/>
          <w:color w:val="FF0000"/>
          <w:sz w:val="21"/>
          <w:szCs w:val="21"/>
        </w:rPr>
        <w:t>）</w:t>
      </w:r>
      <w:r w:rsidR="00FB28FD" w:rsidRPr="001F1B4E">
        <w:rPr>
          <w:rFonts w:hAnsi="宋体" w:hint="eastAsia"/>
          <w:color w:val="FF0000"/>
          <w:sz w:val="21"/>
          <w:szCs w:val="21"/>
        </w:rPr>
        <w:t>现场实验结果表明，微生物</w:t>
      </w:r>
      <w:r w:rsidR="00FB28FD" w:rsidRPr="001F1B4E">
        <w:rPr>
          <w:rFonts w:hAnsi="宋体" w:hint="eastAsia"/>
          <w:color w:val="FF0000"/>
          <w:sz w:val="21"/>
          <w:szCs w:val="21"/>
        </w:rPr>
        <w:t>SZ2</w:t>
      </w:r>
      <w:r w:rsidR="00FB28FD" w:rsidRPr="001F1B4E">
        <w:rPr>
          <w:rFonts w:hAnsi="宋体" w:hint="eastAsia"/>
          <w:color w:val="FF0000"/>
          <w:sz w:val="21"/>
          <w:szCs w:val="21"/>
        </w:rPr>
        <w:t>对油井降水增油效果明显，含水率由</w:t>
      </w:r>
      <w:r w:rsidR="00FB28FD" w:rsidRPr="001F1B4E">
        <w:rPr>
          <w:rFonts w:hAnsi="宋体" w:hint="eastAsia"/>
          <w:color w:val="FF0000"/>
          <w:sz w:val="21"/>
          <w:szCs w:val="21"/>
        </w:rPr>
        <w:t>96.1%</w:t>
      </w:r>
      <w:r w:rsidR="00FB28FD" w:rsidRPr="001F1B4E">
        <w:rPr>
          <w:rFonts w:hAnsi="宋体" w:hint="eastAsia"/>
          <w:color w:val="FF0000"/>
          <w:sz w:val="21"/>
          <w:szCs w:val="21"/>
        </w:rPr>
        <w:t>下降至</w:t>
      </w:r>
      <w:r w:rsidR="00FB28FD" w:rsidRPr="001F1B4E">
        <w:rPr>
          <w:rFonts w:hAnsi="宋体" w:hint="eastAsia"/>
          <w:color w:val="FF0000"/>
          <w:sz w:val="21"/>
          <w:szCs w:val="21"/>
        </w:rPr>
        <w:t>89.1%</w:t>
      </w:r>
      <w:r w:rsidR="00FB28FD" w:rsidRPr="001F1B4E">
        <w:rPr>
          <w:rFonts w:hAnsi="宋体" w:hint="eastAsia"/>
          <w:color w:val="FF0000"/>
          <w:sz w:val="21"/>
          <w:szCs w:val="21"/>
        </w:rPr>
        <w:t>，</w:t>
      </w:r>
      <w:r w:rsidR="00FB28FD" w:rsidRPr="001F1B4E">
        <w:rPr>
          <w:rFonts w:hint="eastAsia"/>
          <w:color w:val="FF0000"/>
          <w:sz w:val="21"/>
          <w:szCs w:val="15"/>
        </w:rPr>
        <w:t>产量由</w:t>
      </w:r>
      <w:r w:rsidR="00FB28FD" w:rsidRPr="001F1B4E">
        <w:rPr>
          <w:rFonts w:hint="eastAsia"/>
          <w:color w:val="FF0000"/>
          <w:sz w:val="21"/>
          <w:szCs w:val="15"/>
        </w:rPr>
        <w:t>57.6t</w:t>
      </w:r>
      <w:r w:rsidR="00FB28FD" w:rsidRPr="001F1B4E">
        <w:rPr>
          <w:color w:val="FF0000"/>
          <w:sz w:val="21"/>
          <w:szCs w:val="15"/>
        </w:rPr>
        <w:t>/</w:t>
      </w:r>
      <w:r w:rsidR="00FB28FD" w:rsidRPr="001F1B4E">
        <w:rPr>
          <w:rFonts w:hint="eastAsia"/>
          <w:color w:val="FF0000"/>
          <w:sz w:val="21"/>
          <w:szCs w:val="15"/>
        </w:rPr>
        <w:t>d</w:t>
      </w:r>
      <w:r w:rsidR="00FB28FD" w:rsidRPr="001F1B4E">
        <w:rPr>
          <w:rFonts w:hint="eastAsia"/>
          <w:color w:val="FF0000"/>
          <w:sz w:val="21"/>
          <w:szCs w:val="15"/>
        </w:rPr>
        <w:t>上升至</w:t>
      </w:r>
      <w:r w:rsidR="00FB28FD" w:rsidRPr="001F1B4E">
        <w:rPr>
          <w:rFonts w:hint="eastAsia"/>
          <w:color w:val="FF0000"/>
          <w:sz w:val="21"/>
          <w:szCs w:val="15"/>
        </w:rPr>
        <w:t>85.0t</w:t>
      </w:r>
      <w:r w:rsidR="00FB28FD" w:rsidRPr="001F1B4E">
        <w:rPr>
          <w:color w:val="FF0000"/>
          <w:sz w:val="21"/>
          <w:szCs w:val="15"/>
        </w:rPr>
        <w:t>/</w:t>
      </w:r>
      <w:r w:rsidR="00FB28FD" w:rsidRPr="001F1B4E">
        <w:rPr>
          <w:rFonts w:hint="eastAsia"/>
          <w:color w:val="FF0000"/>
          <w:sz w:val="21"/>
          <w:szCs w:val="15"/>
        </w:rPr>
        <w:t>d</w:t>
      </w:r>
      <w:r w:rsidR="00123523" w:rsidRPr="001F1B4E">
        <w:rPr>
          <w:rFonts w:hint="eastAsia"/>
          <w:color w:val="FF0000"/>
          <w:sz w:val="21"/>
          <w:szCs w:val="15"/>
        </w:rPr>
        <w:t>，</w:t>
      </w:r>
      <w:r w:rsidR="00FB28FD" w:rsidRPr="001F1B4E">
        <w:rPr>
          <w:rFonts w:hint="eastAsia"/>
          <w:color w:val="FF0000"/>
          <w:sz w:val="21"/>
          <w:szCs w:val="15"/>
        </w:rPr>
        <w:t>增加</w:t>
      </w:r>
      <w:r w:rsidR="00123523" w:rsidRPr="001F1B4E">
        <w:rPr>
          <w:rFonts w:hint="eastAsia"/>
          <w:color w:val="FF0000"/>
          <w:sz w:val="21"/>
          <w:szCs w:val="15"/>
        </w:rPr>
        <w:t>了</w:t>
      </w:r>
      <w:r w:rsidR="00FB28FD" w:rsidRPr="001F1B4E">
        <w:rPr>
          <w:rFonts w:hint="eastAsia"/>
          <w:color w:val="FF0000"/>
          <w:sz w:val="21"/>
          <w:szCs w:val="15"/>
        </w:rPr>
        <w:t>22.4t</w:t>
      </w:r>
      <w:r w:rsidR="00FB28FD" w:rsidRPr="001F1B4E">
        <w:rPr>
          <w:color w:val="FF0000"/>
          <w:sz w:val="21"/>
          <w:szCs w:val="15"/>
        </w:rPr>
        <w:t>/</w:t>
      </w:r>
      <w:r w:rsidR="00FB28FD" w:rsidRPr="001F1B4E">
        <w:rPr>
          <w:rFonts w:hint="eastAsia"/>
          <w:color w:val="FF0000"/>
          <w:sz w:val="21"/>
          <w:szCs w:val="15"/>
        </w:rPr>
        <w:t>d</w:t>
      </w:r>
      <w:r w:rsidR="00FB28FD" w:rsidRPr="001F1B4E">
        <w:rPr>
          <w:rFonts w:hint="eastAsia"/>
          <w:color w:val="FF0000"/>
          <w:sz w:val="21"/>
          <w:szCs w:val="15"/>
        </w:rPr>
        <w:t>。现场实验的成功</w:t>
      </w:r>
      <w:r w:rsidR="00FB28FD" w:rsidRPr="001F1B4E">
        <w:rPr>
          <w:rFonts w:hAnsi="宋体" w:hint="eastAsia"/>
          <w:color w:val="FF0000"/>
          <w:sz w:val="21"/>
          <w:szCs w:val="21"/>
        </w:rPr>
        <w:t>为微生物驱油技术提供了宝贵的技术支持和理论依据，</w:t>
      </w:r>
      <w:r w:rsidR="00FE6EB9" w:rsidRPr="001F1B4E">
        <w:rPr>
          <w:rFonts w:hAnsi="宋体" w:hint="eastAsia"/>
          <w:color w:val="FF0000"/>
          <w:sz w:val="21"/>
          <w:szCs w:val="21"/>
        </w:rPr>
        <w:t>为国内同类型油田提供了借鉴，在适宜微生物采油</w:t>
      </w:r>
      <w:r w:rsidR="00E8641E" w:rsidRPr="001F1B4E">
        <w:rPr>
          <w:rFonts w:hAnsi="宋体" w:hint="eastAsia"/>
          <w:color w:val="FF0000"/>
          <w:sz w:val="21"/>
          <w:szCs w:val="21"/>
        </w:rPr>
        <w:t>的</w:t>
      </w:r>
      <w:r w:rsidR="00FE6EB9" w:rsidRPr="001F1B4E">
        <w:rPr>
          <w:rFonts w:hAnsi="宋体" w:hint="eastAsia"/>
          <w:color w:val="FF0000"/>
          <w:sz w:val="21"/>
          <w:szCs w:val="21"/>
        </w:rPr>
        <w:t>巨大的地质储量下，拥有更为广阔的应用前景。</w:t>
      </w:r>
    </w:p>
    <w:p w14:paraId="59058151" w14:textId="433EE55B" w:rsidR="00A244FA" w:rsidRDefault="00A244FA" w:rsidP="00E7090F">
      <w:pPr>
        <w:snapToGrid w:val="0"/>
        <w:spacing w:line="300" w:lineRule="auto"/>
        <w:ind w:firstLine="420"/>
        <w:rPr>
          <w:rFonts w:hAnsi="宋体"/>
          <w:sz w:val="21"/>
          <w:szCs w:val="21"/>
        </w:rPr>
      </w:pPr>
    </w:p>
    <w:p w14:paraId="5EF1A13C" w14:textId="77777777" w:rsidR="00A244FA" w:rsidRPr="008154E2" w:rsidRDefault="00A244FA" w:rsidP="00E7090F">
      <w:pPr>
        <w:snapToGrid w:val="0"/>
        <w:spacing w:line="300" w:lineRule="auto"/>
        <w:ind w:firstLine="420"/>
        <w:rPr>
          <w:rFonts w:hAnsi="宋体"/>
          <w:sz w:val="21"/>
          <w:szCs w:val="21"/>
        </w:rPr>
        <w:sectPr w:rsidR="00A244FA" w:rsidRPr="008154E2" w:rsidSect="007F7C57">
          <w:headerReference w:type="even" r:id="rId41"/>
          <w:headerReference w:type="default" r:id="rId42"/>
          <w:footerReference w:type="even" r:id="rId43"/>
          <w:footerReference w:type="default" r:id="rId44"/>
          <w:headerReference w:type="first" r:id="rId45"/>
          <w:footerReference w:type="first" r:id="rId46"/>
          <w:pgSz w:w="11906" w:h="16838" w:code="9"/>
          <w:pgMar w:top="1304" w:right="964" w:bottom="1361" w:left="964" w:header="964" w:footer="992" w:gutter="0"/>
          <w:cols w:space="425"/>
          <w:docGrid w:type="lines" w:linePitch="312"/>
        </w:sectPr>
      </w:pPr>
    </w:p>
    <w:p w14:paraId="3B63FF9E" w14:textId="77777777" w:rsidR="000539AD" w:rsidRPr="008154E2" w:rsidRDefault="002E681D" w:rsidP="005F1E78">
      <w:pPr>
        <w:snapToGrid w:val="0"/>
        <w:spacing w:beforeLines="50" w:before="156" w:afterLines="50" w:after="156" w:line="300" w:lineRule="auto"/>
        <w:ind w:firstLineChars="0" w:firstLine="0"/>
        <w:outlineLvl w:val="0"/>
        <w:rPr>
          <w:rFonts w:ascii="宋体" w:hAnsi="宋体"/>
          <w:b/>
          <w:sz w:val="21"/>
          <w:szCs w:val="21"/>
        </w:rPr>
      </w:pPr>
      <w:r w:rsidRPr="008154E2">
        <w:rPr>
          <w:rFonts w:ascii="宋体" w:hAnsi="宋体"/>
          <w:b/>
          <w:sz w:val="21"/>
          <w:szCs w:val="21"/>
        </w:rPr>
        <w:lastRenderedPageBreak/>
        <w:t>参考文献</w:t>
      </w:r>
    </w:p>
    <w:p w14:paraId="06521C74" w14:textId="5873BDD0" w:rsidR="00984495" w:rsidRPr="005A125F" w:rsidRDefault="001209E6" w:rsidP="001209E6">
      <w:pPr>
        <w:pStyle w:val="ad"/>
        <w:widowControl w:val="0"/>
        <w:numPr>
          <w:ilvl w:val="0"/>
          <w:numId w:val="5"/>
        </w:numPr>
        <w:tabs>
          <w:tab w:val="clear" w:pos="377"/>
        </w:tabs>
        <w:adjustRightInd w:val="0"/>
        <w:snapToGrid w:val="0"/>
        <w:spacing w:line="300" w:lineRule="auto"/>
        <w:ind w:firstLineChars="0"/>
        <w:rPr>
          <w:rFonts w:ascii="宋体" w:hAnsi="宋体"/>
          <w:iCs/>
          <w:sz w:val="21"/>
          <w:szCs w:val="21"/>
        </w:rPr>
      </w:pPr>
      <w:proofErr w:type="spellStart"/>
      <w:r w:rsidRPr="005A125F">
        <w:rPr>
          <w:rFonts w:ascii="宋体" w:hAnsi="宋体"/>
          <w:iCs/>
          <w:color w:val="FF0000"/>
          <w:sz w:val="21"/>
          <w:szCs w:val="21"/>
        </w:rPr>
        <w:t>Sarafzadeh</w:t>
      </w:r>
      <w:proofErr w:type="spellEnd"/>
      <w:r w:rsidRPr="005A125F">
        <w:rPr>
          <w:rFonts w:ascii="宋体" w:hAnsi="宋体"/>
          <w:iCs/>
          <w:color w:val="FF0000"/>
          <w:sz w:val="21"/>
          <w:szCs w:val="21"/>
        </w:rPr>
        <w:t xml:space="preserve"> </w:t>
      </w:r>
      <w:proofErr w:type="spellStart"/>
      <w:r w:rsidR="00C80A58" w:rsidRPr="005A125F">
        <w:rPr>
          <w:rFonts w:ascii="宋体" w:hAnsi="宋体"/>
          <w:iCs/>
          <w:color w:val="FF0000"/>
          <w:sz w:val="21"/>
          <w:szCs w:val="21"/>
        </w:rPr>
        <w:t>P</w:t>
      </w:r>
      <w:r w:rsidR="005A125F">
        <w:rPr>
          <w:rFonts w:ascii="宋体" w:hAnsi="宋体"/>
          <w:iCs/>
          <w:color w:val="FF0000"/>
          <w:sz w:val="21"/>
          <w:szCs w:val="21"/>
        </w:rPr>
        <w:t>,</w:t>
      </w:r>
      <w:r w:rsidR="00C80A58" w:rsidRPr="005A125F">
        <w:rPr>
          <w:rFonts w:ascii="宋体" w:hAnsi="宋体"/>
          <w:iCs/>
          <w:color w:val="FF0000"/>
          <w:sz w:val="21"/>
          <w:szCs w:val="21"/>
        </w:rPr>
        <w:t>Niazi</w:t>
      </w:r>
      <w:proofErr w:type="spellEnd"/>
      <w:r w:rsidR="000539AD" w:rsidRPr="005A125F">
        <w:rPr>
          <w:rFonts w:ascii="宋体" w:hAnsi="宋体"/>
          <w:iCs/>
          <w:color w:val="FF0000"/>
          <w:sz w:val="21"/>
          <w:szCs w:val="21"/>
        </w:rPr>
        <w:t xml:space="preserve"> </w:t>
      </w:r>
      <w:proofErr w:type="spellStart"/>
      <w:r w:rsidR="000539AD" w:rsidRPr="005A125F">
        <w:rPr>
          <w:rFonts w:ascii="宋体" w:hAnsi="宋体"/>
          <w:iCs/>
          <w:color w:val="FF0000"/>
          <w:sz w:val="21"/>
          <w:szCs w:val="21"/>
        </w:rPr>
        <w:t>A</w:t>
      </w:r>
      <w:r w:rsidR="00C80A58" w:rsidRPr="005A125F">
        <w:rPr>
          <w:rFonts w:ascii="宋体" w:hAnsi="宋体"/>
          <w:iCs/>
          <w:color w:val="FF0000"/>
          <w:sz w:val="21"/>
          <w:szCs w:val="21"/>
        </w:rPr>
        <w:t>,Oboodi</w:t>
      </w:r>
      <w:proofErr w:type="spellEnd"/>
      <w:r w:rsidRPr="005A125F">
        <w:rPr>
          <w:rFonts w:ascii="宋体" w:hAnsi="宋体"/>
          <w:iCs/>
          <w:color w:val="FF0000"/>
          <w:sz w:val="21"/>
          <w:szCs w:val="21"/>
        </w:rPr>
        <w:t xml:space="preserve"> </w:t>
      </w:r>
      <w:proofErr w:type="spellStart"/>
      <w:r w:rsidR="000539AD" w:rsidRPr="005A125F">
        <w:rPr>
          <w:rFonts w:ascii="宋体" w:hAnsi="宋体"/>
          <w:iCs/>
          <w:color w:val="FF0000"/>
          <w:sz w:val="21"/>
          <w:szCs w:val="21"/>
        </w:rPr>
        <w:t>V</w:t>
      </w:r>
      <w:r w:rsidR="00C80A58" w:rsidRPr="005A125F">
        <w:rPr>
          <w:rFonts w:ascii="宋体" w:hAnsi="宋体"/>
          <w:iCs/>
          <w:sz w:val="21"/>
          <w:szCs w:val="21"/>
        </w:rPr>
        <w:t>,</w:t>
      </w:r>
      <w:r w:rsidRPr="005A125F">
        <w:rPr>
          <w:rFonts w:ascii="宋体" w:hAnsi="宋体"/>
          <w:i/>
          <w:iCs/>
          <w:sz w:val="21"/>
          <w:szCs w:val="21"/>
        </w:rPr>
        <w:t>et</w:t>
      </w:r>
      <w:proofErr w:type="spellEnd"/>
      <w:r w:rsidRPr="005A125F">
        <w:rPr>
          <w:rFonts w:ascii="宋体" w:hAnsi="宋体"/>
          <w:i/>
          <w:iCs/>
          <w:sz w:val="21"/>
          <w:szCs w:val="21"/>
        </w:rPr>
        <w:t xml:space="preserve"> </w:t>
      </w:r>
      <w:proofErr w:type="spellStart"/>
      <w:r w:rsidRPr="005A125F">
        <w:rPr>
          <w:rFonts w:ascii="宋体" w:hAnsi="宋体"/>
          <w:i/>
          <w:iCs/>
          <w:sz w:val="21"/>
          <w:szCs w:val="21"/>
        </w:rPr>
        <w:t>al</w:t>
      </w:r>
      <w:r w:rsidRPr="005A125F">
        <w:rPr>
          <w:rFonts w:ascii="宋体" w:hAnsi="宋体"/>
          <w:iCs/>
          <w:sz w:val="21"/>
          <w:szCs w:val="21"/>
        </w:rPr>
        <w:t>.</w:t>
      </w:r>
      <w:r w:rsidR="000539AD" w:rsidRPr="005A125F">
        <w:rPr>
          <w:rFonts w:ascii="宋体" w:hAnsi="宋体"/>
          <w:iCs/>
          <w:sz w:val="21"/>
          <w:szCs w:val="21"/>
        </w:rPr>
        <w:t>Investigating</w:t>
      </w:r>
      <w:proofErr w:type="spellEnd"/>
      <w:r w:rsidR="000539AD" w:rsidRPr="005A125F">
        <w:rPr>
          <w:rFonts w:ascii="宋体" w:hAnsi="宋体"/>
          <w:iCs/>
          <w:sz w:val="21"/>
          <w:szCs w:val="21"/>
        </w:rPr>
        <w:t xml:space="preserve"> the efficiency of MEOR processes using </w:t>
      </w:r>
      <w:proofErr w:type="spellStart"/>
      <w:r w:rsidR="000539AD" w:rsidRPr="005A125F">
        <w:rPr>
          <w:rFonts w:ascii="宋体" w:hAnsi="宋体"/>
          <w:iCs/>
          <w:sz w:val="21"/>
          <w:szCs w:val="21"/>
        </w:rPr>
        <w:t>Enterobacter</w:t>
      </w:r>
      <w:proofErr w:type="spellEnd"/>
      <w:r w:rsidR="000539AD" w:rsidRPr="005A125F">
        <w:rPr>
          <w:rFonts w:ascii="宋体" w:hAnsi="宋体"/>
          <w:iCs/>
          <w:sz w:val="21"/>
          <w:szCs w:val="21"/>
        </w:rPr>
        <w:t xml:space="preserve"> cloacae and Bacillus </w:t>
      </w:r>
      <w:proofErr w:type="spellStart"/>
      <w:r w:rsidR="000539AD" w:rsidRPr="005A125F">
        <w:rPr>
          <w:rFonts w:ascii="宋体" w:hAnsi="宋体"/>
          <w:iCs/>
          <w:sz w:val="21"/>
          <w:szCs w:val="21"/>
        </w:rPr>
        <w:t>stearothermophilus</w:t>
      </w:r>
      <w:proofErr w:type="spellEnd"/>
      <w:r w:rsidR="000539AD" w:rsidRPr="005A125F">
        <w:rPr>
          <w:rFonts w:ascii="宋体" w:hAnsi="宋体"/>
          <w:iCs/>
          <w:sz w:val="21"/>
          <w:szCs w:val="21"/>
        </w:rPr>
        <w:t xml:space="preserve"> SUCPM# 14 (</w:t>
      </w:r>
      <w:proofErr w:type="spellStart"/>
      <w:r w:rsidR="000539AD" w:rsidRPr="005A125F">
        <w:rPr>
          <w:rFonts w:ascii="宋体" w:hAnsi="宋体"/>
          <w:iCs/>
          <w:sz w:val="21"/>
          <w:szCs w:val="21"/>
        </w:rPr>
        <w:t>biosurfactant</w:t>
      </w:r>
      <w:proofErr w:type="spellEnd"/>
      <w:r w:rsidR="000539AD" w:rsidRPr="005A125F">
        <w:rPr>
          <w:rFonts w:ascii="宋体" w:hAnsi="宋体"/>
          <w:iCs/>
          <w:sz w:val="21"/>
          <w:szCs w:val="21"/>
        </w:rPr>
        <w:t>-producing strains) in carbonated reservoirs</w:t>
      </w:r>
      <w:r w:rsidR="003B7948" w:rsidRPr="005A125F">
        <w:rPr>
          <w:rFonts w:ascii="宋体" w:hAnsi="宋体"/>
          <w:iCs/>
          <w:sz w:val="21"/>
          <w:szCs w:val="21"/>
        </w:rPr>
        <w:t>[J]</w:t>
      </w:r>
      <w:r w:rsidR="008B1213" w:rsidRPr="005A125F">
        <w:rPr>
          <w:rFonts w:ascii="宋体" w:hAnsi="宋体"/>
          <w:iCs/>
          <w:sz w:val="21"/>
          <w:szCs w:val="21"/>
        </w:rPr>
        <w:t>.</w:t>
      </w:r>
      <w:r w:rsidRPr="005A125F">
        <w:rPr>
          <w:rFonts w:ascii="宋体" w:hAnsi="宋体"/>
          <w:iCs/>
          <w:sz w:val="21"/>
          <w:szCs w:val="21"/>
        </w:rPr>
        <w:t>Journal of Petroleum Science &amp; Engineering</w:t>
      </w:r>
      <w:r w:rsidR="008B1213" w:rsidRPr="005A125F">
        <w:rPr>
          <w:rFonts w:ascii="宋体" w:hAnsi="宋体"/>
          <w:iCs/>
          <w:sz w:val="21"/>
          <w:szCs w:val="21"/>
        </w:rPr>
        <w:t>,</w:t>
      </w:r>
      <w:r w:rsidR="00D660BD" w:rsidRPr="005A125F">
        <w:rPr>
          <w:rFonts w:ascii="宋体" w:hAnsi="宋体"/>
          <w:iCs/>
          <w:sz w:val="21"/>
          <w:szCs w:val="21"/>
        </w:rPr>
        <w:t>2013</w:t>
      </w:r>
      <w:r w:rsidR="008B1213" w:rsidRPr="005A125F">
        <w:rPr>
          <w:rFonts w:ascii="宋体" w:hAnsi="宋体"/>
          <w:iCs/>
          <w:sz w:val="21"/>
          <w:szCs w:val="21"/>
        </w:rPr>
        <w:t>,</w:t>
      </w:r>
      <w:r w:rsidRPr="005A125F">
        <w:rPr>
          <w:rFonts w:ascii="宋体" w:hAnsi="宋体"/>
          <w:iCs/>
          <w:sz w:val="21"/>
          <w:szCs w:val="21"/>
        </w:rPr>
        <w:t>113</w:t>
      </w:r>
      <w:r w:rsidR="00D660BD" w:rsidRPr="005A125F">
        <w:rPr>
          <w:rFonts w:ascii="宋体" w:hAnsi="宋体"/>
          <w:iCs/>
          <w:sz w:val="21"/>
          <w:szCs w:val="21"/>
        </w:rPr>
        <w:t>(1)</w:t>
      </w:r>
      <w:r w:rsidRPr="005A125F">
        <w:rPr>
          <w:rFonts w:ascii="宋体" w:hAnsi="宋体"/>
          <w:iCs/>
          <w:sz w:val="21"/>
          <w:szCs w:val="21"/>
        </w:rPr>
        <w:t>:46-53</w:t>
      </w:r>
      <w:r w:rsidR="008B1213" w:rsidRPr="005A125F">
        <w:rPr>
          <w:rFonts w:ascii="宋体" w:hAnsi="宋体"/>
          <w:iCs/>
          <w:sz w:val="21"/>
          <w:szCs w:val="21"/>
        </w:rPr>
        <w:t>.</w:t>
      </w:r>
    </w:p>
    <w:p w14:paraId="171A4FA1" w14:textId="2A42E977" w:rsidR="00F036FF" w:rsidRPr="005A125F" w:rsidRDefault="005A125F" w:rsidP="00F036FF">
      <w:pPr>
        <w:pStyle w:val="ad"/>
        <w:widowControl w:val="0"/>
        <w:numPr>
          <w:ilvl w:val="0"/>
          <w:numId w:val="5"/>
        </w:numPr>
        <w:tabs>
          <w:tab w:val="clear" w:pos="377"/>
        </w:tabs>
        <w:adjustRightInd w:val="0"/>
        <w:snapToGrid w:val="0"/>
        <w:spacing w:line="300" w:lineRule="auto"/>
        <w:ind w:firstLineChars="0"/>
        <w:rPr>
          <w:rFonts w:ascii="宋体" w:hAnsi="宋体"/>
          <w:iCs/>
          <w:sz w:val="21"/>
          <w:szCs w:val="21"/>
        </w:rPr>
      </w:pPr>
      <w:r>
        <w:rPr>
          <w:rFonts w:ascii="宋体" w:hAnsi="宋体"/>
          <w:iCs/>
          <w:sz w:val="21"/>
          <w:szCs w:val="21"/>
        </w:rPr>
        <w:t xml:space="preserve">Patel </w:t>
      </w:r>
      <w:proofErr w:type="spellStart"/>
      <w:r>
        <w:rPr>
          <w:rFonts w:ascii="宋体" w:hAnsi="宋体"/>
          <w:iCs/>
          <w:sz w:val="21"/>
          <w:szCs w:val="21"/>
        </w:rPr>
        <w:t>Jay,Borgohain</w:t>
      </w:r>
      <w:proofErr w:type="spellEnd"/>
      <w:r>
        <w:rPr>
          <w:rFonts w:ascii="宋体" w:hAnsi="宋体"/>
          <w:iCs/>
          <w:sz w:val="21"/>
          <w:szCs w:val="21"/>
        </w:rPr>
        <w:t xml:space="preserve"> </w:t>
      </w:r>
      <w:proofErr w:type="spellStart"/>
      <w:r>
        <w:rPr>
          <w:rFonts w:ascii="宋体" w:hAnsi="宋体"/>
          <w:iCs/>
          <w:sz w:val="21"/>
          <w:szCs w:val="21"/>
        </w:rPr>
        <w:t>Subrata,</w:t>
      </w:r>
      <w:r w:rsidR="005D07FE" w:rsidRPr="005A125F">
        <w:rPr>
          <w:rFonts w:ascii="宋体" w:hAnsi="宋体"/>
          <w:iCs/>
          <w:sz w:val="21"/>
          <w:szCs w:val="21"/>
        </w:rPr>
        <w:t>Kumar</w:t>
      </w:r>
      <w:proofErr w:type="spellEnd"/>
      <w:r w:rsidR="005D07FE" w:rsidRPr="005A125F">
        <w:rPr>
          <w:rFonts w:ascii="宋体" w:hAnsi="宋体"/>
          <w:iCs/>
          <w:sz w:val="21"/>
          <w:szCs w:val="21"/>
        </w:rPr>
        <w:t xml:space="preserve"> </w:t>
      </w:r>
      <w:proofErr w:type="spellStart"/>
      <w:r w:rsidR="005D07FE" w:rsidRPr="005A125F">
        <w:rPr>
          <w:rFonts w:ascii="宋体" w:hAnsi="宋体"/>
          <w:iCs/>
          <w:sz w:val="21"/>
          <w:szCs w:val="21"/>
        </w:rPr>
        <w:t>Mayank</w:t>
      </w:r>
      <w:proofErr w:type="spellEnd"/>
      <w:r w:rsidR="005D07FE" w:rsidRPr="005A125F">
        <w:rPr>
          <w:rFonts w:ascii="宋体" w:hAnsi="宋体"/>
          <w:iCs/>
          <w:sz w:val="21"/>
          <w:szCs w:val="21"/>
        </w:rPr>
        <w:t xml:space="preserve">, </w:t>
      </w:r>
      <w:r w:rsidR="005D07FE" w:rsidRPr="005A125F">
        <w:rPr>
          <w:rFonts w:ascii="宋体" w:hAnsi="宋体"/>
          <w:i/>
          <w:iCs/>
          <w:sz w:val="21"/>
          <w:szCs w:val="21"/>
        </w:rPr>
        <w:t>et al</w:t>
      </w:r>
      <w:r w:rsidR="005D07FE" w:rsidRPr="005A125F">
        <w:rPr>
          <w:rFonts w:ascii="宋体" w:hAnsi="宋体"/>
          <w:iCs/>
          <w:sz w:val="21"/>
          <w:szCs w:val="21"/>
        </w:rPr>
        <w:t>. Recent developments in microbial enhanced oil recovery</w:t>
      </w:r>
      <w:r w:rsidR="003B7948" w:rsidRPr="005A125F">
        <w:rPr>
          <w:rFonts w:ascii="宋体" w:hAnsi="宋体"/>
          <w:iCs/>
          <w:sz w:val="21"/>
          <w:szCs w:val="21"/>
        </w:rPr>
        <w:t>[J]</w:t>
      </w:r>
      <w:r w:rsidR="00DF2DB5" w:rsidRPr="005A125F">
        <w:rPr>
          <w:rFonts w:ascii="宋体" w:hAnsi="宋体"/>
          <w:iCs/>
          <w:sz w:val="21"/>
          <w:szCs w:val="21"/>
        </w:rPr>
        <w:t>.</w:t>
      </w:r>
      <w:r w:rsidR="005D07FE" w:rsidRPr="005A125F">
        <w:rPr>
          <w:rFonts w:ascii="宋体" w:hAnsi="宋体"/>
          <w:iCs/>
          <w:sz w:val="21"/>
          <w:szCs w:val="21"/>
        </w:rPr>
        <w:t>Renewable &amp; Sustainable Energy Reviews</w:t>
      </w:r>
      <w:r w:rsidR="00805DD3" w:rsidRPr="005A125F">
        <w:rPr>
          <w:rFonts w:ascii="宋体" w:hAnsi="宋体"/>
          <w:iCs/>
          <w:sz w:val="21"/>
          <w:szCs w:val="21"/>
        </w:rPr>
        <w:t>,</w:t>
      </w:r>
      <w:r w:rsidR="005D07FE" w:rsidRPr="005A125F">
        <w:rPr>
          <w:rFonts w:ascii="宋体" w:hAnsi="宋体"/>
          <w:iCs/>
          <w:sz w:val="21"/>
          <w:szCs w:val="21"/>
        </w:rPr>
        <w:t>2015</w:t>
      </w:r>
      <w:r w:rsidR="00DF2DB5" w:rsidRPr="005A125F">
        <w:rPr>
          <w:rFonts w:ascii="宋体" w:hAnsi="宋体"/>
          <w:iCs/>
          <w:sz w:val="21"/>
          <w:szCs w:val="21"/>
        </w:rPr>
        <w:t>,</w:t>
      </w:r>
      <w:r w:rsidR="005D07FE" w:rsidRPr="005A125F">
        <w:rPr>
          <w:rFonts w:ascii="宋体" w:hAnsi="宋体"/>
          <w:iCs/>
          <w:sz w:val="21"/>
          <w:szCs w:val="21"/>
        </w:rPr>
        <w:t>52</w:t>
      </w:r>
      <w:r w:rsidR="00A564B9" w:rsidRPr="005A125F">
        <w:rPr>
          <w:rFonts w:ascii="宋体" w:hAnsi="宋体"/>
          <w:iCs/>
          <w:sz w:val="21"/>
          <w:szCs w:val="21"/>
        </w:rPr>
        <w:t>:</w:t>
      </w:r>
      <w:r w:rsidR="005D07FE" w:rsidRPr="005A125F">
        <w:rPr>
          <w:rFonts w:ascii="宋体" w:hAnsi="宋体"/>
          <w:iCs/>
          <w:sz w:val="21"/>
          <w:szCs w:val="21"/>
        </w:rPr>
        <w:t>1539-1558.</w:t>
      </w:r>
    </w:p>
    <w:p w14:paraId="676DA3E2" w14:textId="76BEA4C7" w:rsidR="0024666C" w:rsidRPr="005A125F" w:rsidRDefault="003010BC" w:rsidP="0024666C">
      <w:pPr>
        <w:pStyle w:val="ad"/>
        <w:widowControl w:val="0"/>
        <w:numPr>
          <w:ilvl w:val="0"/>
          <w:numId w:val="5"/>
        </w:numPr>
        <w:tabs>
          <w:tab w:val="clear" w:pos="377"/>
        </w:tabs>
        <w:adjustRightInd w:val="0"/>
        <w:snapToGrid w:val="0"/>
        <w:spacing w:line="300" w:lineRule="auto"/>
        <w:ind w:firstLineChars="0"/>
        <w:rPr>
          <w:rFonts w:ascii="宋体" w:hAnsi="宋体"/>
          <w:iCs/>
          <w:sz w:val="21"/>
          <w:szCs w:val="21"/>
        </w:rPr>
      </w:pPr>
      <w:bookmarkStart w:id="56" w:name="_Ref455689259"/>
      <w:r w:rsidRPr="005A125F">
        <w:rPr>
          <w:rFonts w:ascii="宋体" w:hAnsi="宋体"/>
          <w:iCs/>
          <w:sz w:val="21"/>
          <w:szCs w:val="21"/>
        </w:rPr>
        <w:t>Qi</w:t>
      </w:r>
      <w:r w:rsidR="00144298">
        <w:rPr>
          <w:rFonts w:ascii="宋体" w:hAnsi="宋体" w:hint="eastAsia"/>
          <w:iCs/>
          <w:sz w:val="21"/>
          <w:szCs w:val="21"/>
        </w:rPr>
        <w:t>n</w:t>
      </w:r>
      <w:r w:rsidRPr="005A125F">
        <w:rPr>
          <w:rFonts w:ascii="宋体" w:hAnsi="宋体"/>
          <w:iCs/>
          <w:sz w:val="21"/>
          <w:szCs w:val="21"/>
        </w:rPr>
        <w:t xml:space="preserve"> </w:t>
      </w:r>
      <w:proofErr w:type="spellStart"/>
      <w:r w:rsidRPr="005A125F">
        <w:rPr>
          <w:rFonts w:ascii="宋体" w:hAnsi="宋体"/>
          <w:iCs/>
          <w:sz w:val="21"/>
          <w:szCs w:val="21"/>
        </w:rPr>
        <w:t>Fanglin</w:t>
      </w:r>
      <w:r w:rsidR="007603D1" w:rsidRPr="005A125F">
        <w:rPr>
          <w:rFonts w:ascii="宋体" w:hAnsi="宋体"/>
          <w:iCs/>
          <w:sz w:val="21"/>
          <w:szCs w:val="21"/>
        </w:rPr>
        <w:t>g</w:t>
      </w:r>
      <w:proofErr w:type="spellEnd"/>
      <w:r w:rsidR="00F036FF" w:rsidRPr="005A125F">
        <w:rPr>
          <w:rFonts w:ascii="宋体" w:hAnsi="宋体" w:hint="eastAsia"/>
          <w:iCs/>
          <w:sz w:val="21"/>
          <w:szCs w:val="21"/>
        </w:rPr>
        <w:t>(</w:t>
      </w:r>
      <w:r w:rsidRPr="005A125F">
        <w:rPr>
          <w:rFonts w:ascii="宋体" w:hAnsi="宋体" w:hint="eastAsia"/>
          <w:iCs/>
          <w:sz w:val="21"/>
          <w:szCs w:val="21"/>
        </w:rPr>
        <w:t>秦芳玲</w:t>
      </w:r>
      <w:r w:rsidR="00F036FF" w:rsidRPr="005A125F">
        <w:rPr>
          <w:rFonts w:ascii="宋体" w:hAnsi="宋体" w:hint="eastAsia"/>
          <w:iCs/>
          <w:sz w:val="21"/>
          <w:szCs w:val="21"/>
        </w:rPr>
        <w:t>)</w:t>
      </w:r>
      <w:r w:rsidR="005A125F">
        <w:rPr>
          <w:rFonts w:ascii="宋体" w:hAnsi="宋体"/>
          <w:iCs/>
          <w:sz w:val="21"/>
          <w:szCs w:val="21"/>
        </w:rPr>
        <w:t>,</w:t>
      </w:r>
      <w:r w:rsidRPr="005A125F">
        <w:rPr>
          <w:rFonts w:ascii="宋体" w:hAnsi="宋体"/>
          <w:iCs/>
          <w:sz w:val="21"/>
          <w:szCs w:val="21"/>
        </w:rPr>
        <w:t>Fan Yue</w:t>
      </w:r>
      <w:r w:rsidR="00F036FF" w:rsidRPr="005A125F">
        <w:rPr>
          <w:rFonts w:ascii="宋体" w:hAnsi="宋体"/>
          <w:iCs/>
          <w:sz w:val="21"/>
          <w:szCs w:val="21"/>
        </w:rPr>
        <w:t>(</w:t>
      </w:r>
      <w:r w:rsidRPr="005A125F">
        <w:rPr>
          <w:rFonts w:ascii="宋体" w:hAnsi="宋体" w:hint="eastAsia"/>
          <w:iCs/>
          <w:sz w:val="21"/>
          <w:szCs w:val="21"/>
        </w:rPr>
        <w:t>樊月</w:t>
      </w:r>
      <w:r w:rsidR="005A125F">
        <w:rPr>
          <w:rFonts w:ascii="宋体" w:hAnsi="宋体" w:hint="eastAsia"/>
          <w:iCs/>
          <w:sz w:val="21"/>
          <w:szCs w:val="21"/>
        </w:rPr>
        <w:t>),</w:t>
      </w:r>
      <w:r w:rsidRPr="005A125F">
        <w:rPr>
          <w:rFonts w:ascii="宋体" w:hAnsi="宋体" w:hint="eastAsia"/>
          <w:iCs/>
          <w:sz w:val="21"/>
          <w:szCs w:val="21"/>
        </w:rPr>
        <w:t xml:space="preserve">Bai </w:t>
      </w:r>
      <w:proofErr w:type="spellStart"/>
      <w:r w:rsidRPr="005A125F">
        <w:rPr>
          <w:rFonts w:ascii="宋体" w:hAnsi="宋体" w:hint="eastAsia"/>
          <w:iCs/>
          <w:sz w:val="21"/>
          <w:szCs w:val="21"/>
        </w:rPr>
        <w:t>Haitao</w:t>
      </w:r>
      <w:proofErr w:type="spellEnd"/>
      <w:r w:rsidR="00F036FF" w:rsidRPr="005A125F">
        <w:rPr>
          <w:rFonts w:ascii="宋体" w:hAnsi="宋体" w:hint="eastAsia"/>
          <w:iCs/>
          <w:sz w:val="21"/>
          <w:szCs w:val="21"/>
        </w:rPr>
        <w:t>(</w:t>
      </w:r>
      <w:r w:rsidRPr="005A125F">
        <w:rPr>
          <w:rFonts w:ascii="宋体" w:hAnsi="宋体" w:hint="eastAsia"/>
          <w:iCs/>
          <w:sz w:val="21"/>
          <w:szCs w:val="21"/>
        </w:rPr>
        <w:t>白海涛</w:t>
      </w:r>
      <w:r w:rsidR="005A125F">
        <w:rPr>
          <w:rFonts w:ascii="宋体" w:hAnsi="宋体" w:hint="eastAsia"/>
          <w:iCs/>
          <w:sz w:val="21"/>
          <w:szCs w:val="21"/>
        </w:rPr>
        <w:t>).</w:t>
      </w:r>
      <w:r w:rsidRPr="005A125F">
        <w:rPr>
          <w:rFonts w:ascii="宋体" w:hAnsi="宋体" w:hint="eastAsia"/>
          <w:iCs/>
          <w:sz w:val="21"/>
          <w:szCs w:val="21"/>
        </w:rPr>
        <w:t>Research progress of microbial enhanced oil recovery technology</w:t>
      </w:r>
      <w:r w:rsidRPr="005A125F">
        <w:rPr>
          <w:rFonts w:ascii="宋体" w:hAnsi="宋体"/>
          <w:iCs/>
          <w:sz w:val="21"/>
          <w:szCs w:val="21"/>
        </w:rPr>
        <w:t>[J]</w:t>
      </w:r>
      <w:r w:rsidR="005A125F">
        <w:rPr>
          <w:rFonts w:ascii="宋体" w:hAnsi="宋体" w:hint="eastAsia"/>
          <w:iCs/>
          <w:sz w:val="21"/>
          <w:szCs w:val="21"/>
        </w:rPr>
        <w:t>.</w:t>
      </w:r>
      <w:r w:rsidRPr="005A125F">
        <w:rPr>
          <w:rFonts w:ascii="宋体" w:hAnsi="宋体"/>
          <w:iCs/>
          <w:sz w:val="21"/>
          <w:szCs w:val="21"/>
        </w:rPr>
        <w:t>Modern Chemical Industry(</w:t>
      </w:r>
      <w:r w:rsidRPr="005A125F">
        <w:rPr>
          <w:rFonts w:ascii="宋体" w:hAnsi="宋体" w:hint="eastAsia"/>
          <w:iCs/>
          <w:sz w:val="21"/>
          <w:szCs w:val="21"/>
        </w:rPr>
        <w:t>现代化工),2016,36(1):49-52.</w:t>
      </w:r>
    </w:p>
    <w:p w14:paraId="7435117B" w14:textId="1C8EB773" w:rsidR="0024666C" w:rsidRPr="005A125F" w:rsidRDefault="00DE3B46" w:rsidP="00033EDA">
      <w:pPr>
        <w:pStyle w:val="ad"/>
        <w:widowControl w:val="0"/>
        <w:numPr>
          <w:ilvl w:val="0"/>
          <w:numId w:val="5"/>
        </w:numPr>
        <w:tabs>
          <w:tab w:val="clear" w:pos="377"/>
        </w:tabs>
        <w:autoSpaceDE w:val="0"/>
        <w:autoSpaceDN w:val="0"/>
        <w:adjustRightInd w:val="0"/>
        <w:spacing w:line="240" w:lineRule="auto"/>
        <w:ind w:firstLineChars="0"/>
        <w:jc w:val="left"/>
        <w:rPr>
          <w:rFonts w:ascii="宋体" w:hAnsi="宋体"/>
          <w:iCs/>
          <w:sz w:val="21"/>
          <w:szCs w:val="21"/>
        </w:rPr>
      </w:pPr>
      <w:proofErr w:type="spellStart"/>
      <w:r w:rsidRPr="005A125F">
        <w:rPr>
          <w:rFonts w:ascii="宋体" w:hAnsi="宋体" w:hint="eastAsia"/>
          <w:iCs/>
          <w:sz w:val="21"/>
          <w:szCs w:val="21"/>
        </w:rPr>
        <w:t>Gai</w:t>
      </w:r>
      <w:proofErr w:type="spellEnd"/>
      <w:r w:rsidRPr="005A125F">
        <w:rPr>
          <w:rFonts w:ascii="宋体" w:hAnsi="宋体" w:hint="eastAsia"/>
          <w:iCs/>
          <w:sz w:val="21"/>
          <w:szCs w:val="21"/>
        </w:rPr>
        <w:t xml:space="preserve"> </w:t>
      </w:r>
      <w:proofErr w:type="spellStart"/>
      <w:r w:rsidRPr="005A125F">
        <w:rPr>
          <w:rFonts w:ascii="宋体" w:hAnsi="宋体" w:hint="eastAsia"/>
          <w:iCs/>
          <w:sz w:val="21"/>
          <w:szCs w:val="21"/>
        </w:rPr>
        <w:t>Lixue</w:t>
      </w:r>
      <w:proofErr w:type="spellEnd"/>
      <w:r w:rsidRPr="005A125F">
        <w:rPr>
          <w:rFonts w:ascii="宋体" w:hAnsi="宋体" w:hint="eastAsia"/>
          <w:iCs/>
          <w:sz w:val="21"/>
          <w:szCs w:val="21"/>
        </w:rPr>
        <w:t>(盖立学</w:t>
      </w:r>
      <w:r w:rsidR="005A125F">
        <w:rPr>
          <w:rFonts w:ascii="宋体" w:hAnsi="宋体" w:hint="eastAsia"/>
          <w:iCs/>
          <w:sz w:val="21"/>
          <w:szCs w:val="21"/>
        </w:rPr>
        <w:t>),</w:t>
      </w:r>
      <w:r w:rsidRPr="005A125F">
        <w:rPr>
          <w:rFonts w:ascii="宋体" w:hAnsi="宋体" w:hint="eastAsia"/>
          <w:iCs/>
          <w:sz w:val="21"/>
          <w:szCs w:val="21"/>
        </w:rPr>
        <w:t>Wang</w:t>
      </w:r>
      <w:r w:rsidRPr="005A125F">
        <w:rPr>
          <w:rFonts w:ascii="宋体" w:hAnsi="宋体"/>
          <w:iCs/>
          <w:sz w:val="21"/>
          <w:szCs w:val="21"/>
        </w:rPr>
        <w:t xml:space="preserve"> </w:t>
      </w:r>
      <w:proofErr w:type="spellStart"/>
      <w:r w:rsidRPr="005A125F">
        <w:rPr>
          <w:rFonts w:ascii="宋体" w:hAnsi="宋体" w:hint="eastAsia"/>
          <w:iCs/>
          <w:sz w:val="21"/>
          <w:szCs w:val="21"/>
        </w:rPr>
        <w:t>Yanling</w:t>
      </w:r>
      <w:proofErr w:type="spellEnd"/>
      <w:r w:rsidRPr="005A125F">
        <w:rPr>
          <w:rFonts w:ascii="宋体" w:hAnsi="宋体" w:hint="eastAsia"/>
          <w:iCs/>
          <w:sz w:val="21"/>
          <w:szCs w:val="21"/>
        </w:rPr>
        <w:t>(王艳玲</w:t>
      </w:r>
      <w:r w:rsidR="005A125F">
        <w:rPr>
          <w:rFonts w:ascii="宋体" w:hAnsi="宋体" w:hint="eastAsia"/>
          <w:iCs/>
          <w:sz w:val="21"/>
          <w:szCs w:val="21"/>
        </w:rPr>
        <w:t>),</w:t>
      </w:r>
      <w:r w:rsidRPr="005A125F">
        <w:rPr>
          <w:rFonts w:ascii="宋体" w:hAnsi="宋体" w:hint="eastAsia"/>
          <w:iCs/>
          <w:sz w:val="21"/>
          <w:szCs w:val="21"/>
        </w:rPr>
        <w:t>Bai Lulu(柏璐璐</w:t>
      </w:r>
      <w:r w:rsidR="005A125F">
        <w:rPr>
          <w:rFonts w:ascii="宋体" w:hAnsi="宋体" w:hint="eastAsia"/>
          <w:iCs/>
          <w:sz w:val="21"/>
          <w:szCs w:val="21"/>
        </w:rPr>
        <w:t>),</w:t>
      </w:r>
      <w:r w:rsidRPr="005A125F">
        <w:rPr>
          <w:rFonts w:ascii="宋体" w:hAnsi="宋体" w:hint="eastAsia"/>
          <w:i/>
          <w:iCs/>
          <w:sz w:val="21"/>
          <w:szCs w:val="21"/>
        </w:rPr>
        <w:t xml:space="preserve">et </w:t>
      </w:r>
      <w:proofErr w:type="spellStart"/>
      <w:r w:rsidRPr="005A125F">
        <w:rPr>
          <w:rFonts w:ascii="宋体" w:hAnsi="宋体" w:hint="eastAsia"/>
          <w:i/>
          <w:iCs/>
          <w:sz w:val="21"/>
          <w:szCs w:val="21"/>
        </w:rPr>
        <w:t>al</w:t>
      </w:r>
      <w:r w:rsidRPr="005A125F">
        <w:rPr>
          <w:rFonts w:ascii="宋体" w:hAnsi="宋体" w:hint="eastAsia"/>
          <w:iCs/>
          <w:sz w:val="21"/>
          <w:szCs w:val="21"/>
        </w:rPr>
        <w:t>.</w:t>
      </w:r>
      <w:commentRangeStart w:id="57"/>
      <w:commentRangeStart w:id="58"/>
      <w:r w:rsidRPr="005A125F">
        <w:rPr>
          <w:rFonts w:ascii="宋体" w:hAnsi="宋体"/>
          <w:iCs/>
          <w:color w:val="FF0000"/>
          <w:sz w:val="21"/>
          <w:szCs w:val="21"/>
        </w:rPr>
        <w:t>A</w:t>
      </w:r>
      <w:r w:rsidR="00210A9D" w:rsidRPr="005A125F">
        <w:rPr>
          <w:rFonts w:ascii="宋体" w:hAnsi="宋体"/>
          <w:iCs/>
          <w:color w:val="FF0000"/>
          <w:sz w:val="21"/>
          <w:szCs w:val="21"/>
        </w:rPr>
        <w:t>pplication</w:t>
      </w:r>
      <w:proofErr w:type="spellEnd"/>
      <w:r w:rsidR="00210A9D" w:rsidRPr="005A125F">
        <w:rPr>
          <w:rFonts w:ascii="宋体" w:hAnsi="宋体"/>
          <w:iCs/>
          <w:color w:val="FF0000"/>
          <w:sz w:val="21"/>
          <w:szCs w:val="21"/>
        </w:rPr>
        <w:t xml:space="preserve"> of </w:t>
      </w:r>
      <w:r w:rsidR="005B7A69" w:rsidRPr="005A125F">
        <w:rPr>
          <w:rFonts w:ascii="宋体" w:hAnsi="宋体"/>
          <w:iCs/>
          <w:color w:val="FF0000"/>
          <w:sz w:val="21"/>
          <w:szCs w:val="21"/>
        </w:rPr>
        <w:t>MEOR</w:t>
      </w:r>
      <w:r w:rsidR="00210A9D" w:rsidRPr="005A125F">
        <w:rPr>
          <w:rFonts w:ascii="宋体" w:hAnsi="宋体"/>
          <w:iCs/>
          <w:color w:val="FF0000"/>
          <w:sz w:val="21"/>
          <w:szCs w:val="21"/>
        </w:rPr>
        <w:t xml:space="preserve"> t</w:t>
      </w:r>
      <w:r w:rsidRPr="005A125F">
        <w:rPr>
          <w:rFonts w:ascii="宋体" w:hAnsi="宋体"/>
          <w:iCs/>
          <w:color w:val="FF0000"/>
          <w:sz w:val="21"/>
          <w:szCs w:val="21"/>
        </w:rPr>
        <w:t xml:space="preserve">echnology in the </w:t>
      </w:r>
      <w:r w:rsidR="00D8274C" w:rsidRPr="005A125F">
        <w:rPr>
          <w:rFonts w:ascii="宋体" w:hAnsi="宋体"/>
          <w:iCs/>
          <w:color w:val="FF0000"/>
          <w:sz w:val="21"/>
          <w:szCs w:val="21"/>
        </w:rPr>
        <w:t xml:space="preserve">low-permeability reservoirs of </w:t>
      </w:r>
      <w:r w:rsidR="00D8274C" w:rsidRPr="005A125F">
        <w:rPr>
          <w:rFonts w:ascii="宋体" w:hAnsi="宋体" w:hint="eastAsia"/>
          <w:iCs/>
          <w:color w:val="FF0000"/>
          <w:sz w:val="21"/>
          <w:szCs w:val="21"/>
        </w:rPr>
        <w:t>D</w:t>
      </w:r>
      <w:r w:rsidRPr="005A125F">
        <w:rPr>
          <w:rFonts w:ascii="宋体" w:hAnsi="宋体"/>
          <w:iCs/>
          <w:color w:val="FF0000"/>
          <w:sz w:val="21"/>
          <w:szCs w:val="21"/>
        </w:rPr>
        <w:t>a</w:t>
      </w:r>
      <w:r w:rsidR="00270CF8" w:rsidRPr="005A125F">
        <w:rPr>
          <w:rFonts w:ascii="宋体" w:hAnsi="宋体"/>
          <w:iCs/>
          <w:color w:val="FF0000"/>
          <w:sz w:val="21"/>
          <w:szCs w:val="21"/>
        </w:rPr>
        <w:t>q</w:t>
      </w:r>
      <w:r w:rsidR="00706AC1" w:rsidRPr="005A125F">
        <w:rPr>
          <w:rFonts w:ascii="宋体" w:hAnsi="宋体"/>
          <w:iCs/>
          <w:color w:val="FF0000"/>
          <w:sz w:val="21"/>
          <w:szCs w:val="21"/>
        </w:rPr>
        <w:t>ing o</w:t>
      </w:r>
      <w:r w:rsidRPr="005A125F">
        <w:rPr>
          <w:rFonts w:ascii="宋体" w:hAnsi="宋体"/>
          <w:iCs/>
          <w:color w:val="FF0000"/>
          <w:sz w:val="21"/>
          <w:szCs w:val="21"/>
        </w:rPr>
        <w:t>ilfield</w:t>
      </w:r>
      <w:commentRangeEnd w:id="57"/>
      <w:r w:rsidR="005F1E78" w:rsidRPr="005A125F">
        <w:rPr>
          <w:rStyle w:val="af0"/>
          <w:rFonts w:ascii="宋体" w:hAnsi="宋体"/>
          <w:color w:val="FF0000"/>
        </w:rPr>
        <w:commentReference w:id="57"/>
      </w:r>
      <w:commentRangeEnd w:id="58"/>
      <w:r w:rsidR="004572E2" w:rsidRPr="005A125F">
        <w:rPr>
          <w:rStyle w:val="af0"/>
          <w:rFonts w:ascii="宋体" w:hAnsi="宋体"/>
        </w:rPr>
        <w:commentReference w:id="58"/>
      </w:r>
      <w:r w:rsidR="005A125F">
        <w:rPr>
          <w:rFonts w:ascii="宋体" w:hAnsi="宋体"/>
          <w:iCs/>
          <w:sz w:val="21"/>
          <w:szCs w:val="21"/>
        </w:rPr>
        <w:t>[J].</w:t>
      </w:r>
      <w:r w:rsidR="003117DD" w:rsidRPr="005A125F">
        <w:rPr>
          <w:rFonts w:ascii="宋体" w:hAnsi="宋体"/>
          <w:iCs/>
          <w:sz w:val="21"/>
          <w:szCs w:val="21"/>
        </w:rPr>
        <w:t>Petroleum Geology &amp; Oilfield Development in Daqing(大庆石油地质与开发)</w:t>
      </w:r>
      <w:r w:rsidR="000F75A9" w:rsidRPr="005A125F">
        <w:rPr>
          <w:rFonts w:ascii="宋体" w:hAnsi="宋体"/>
          <w:iCs/>
          <w:sz w:val="21"/>
          <w:szCs w:val="21"/>
        </w:rPr>
        <w:t>,2011,30(2):145-149.</w:t>
      </w:r>
    </w:p>
    <w:p w14:paraId="32EC899B" w14:textId="2C1847AB" w:rsidR="0024666C" w:rsidRPr="005A125F" w:rsidRDefault="00B33F7E" w:rsidP="00B33F7E">
      <w:pPr>
        <w:pStyle w:val="ad"/>
        <w:widowControl w:val="0"/>
        <w:numPr>
          <w:ilvl w:val="0"/>
          <w:numId w:val="5"/>
        </w:numPr>
        <w:tabs>
          <w:tab w:val="clear" w:pos="377"/>
        </w:tabs>
        <w:autoSpaceDE w:val="0"/>
        <w:autoSpaceDN w:val="0"/>
        <w:adjustRightInd w:val="0"/>
        <w:spacing w:line="240" w:lineRule="auto"/>
        <w:ind w:firstLineChars="0"/>
        <w:jc w:val="left"/>
        <w:rPr>
          <w:rFonts w:ascii="宋体" w:hAnsi="宋体"/>
          <w:iCs/>
          <w:sz w:val="21"/>
          <w:szCs w:val="21"/>
        </w:rPr>
      </w:pPr>
      <w:r w:rsidRPr="005A125F">
        <w:rPr>
          <w:rFonts w:ascii="宋体" w:hAnsi="宋体"/>
          <w:iCs/>
          <w:sz w:val="21"/>
          <w:szCs w:val="21"/>
        </w:rPr>
        <w:t xml:space="preserve">Zhang </w:t>
      </w:r>
      <w:proofErr w:type="spellStart"/>
      <w:r w:rsidRPr="005A125F">
        <w:rPr>
          <w:rFonts w:ascii="宋体" w:hAnsi="宋体"/>
          <w:iCs/>
          <w:sz w:val="21"/>
          <w:szCs w:val="21"/>
        </w:rPr>
        <w:t>Xiangchun</w:t>
      </w:r>
      <w:proofErr w:type="spellEnd"/>
      <w:r w:rsidRPr="005A125F">
        <w:rPr>
          <w:rFonts w:ascii="宋体" w:hAnsi="宋体"/>
          <w:iCs/>
          <w:sz w:val="21"/>
          <w:szCs w:val="21"/>
        </w:rPr>
        <w:t>(</w:t>
      </w:r>
      <w:r w:rsidRPr="005A125F">
        <w:rPr>
          <w:rFonts w:ascii="宋体" w:hAnsi="宋体" w:hint="eastAsia"/>
          <w:iCs/>
          <w:sz w:val="21"/>
          <w:szCs w:val="21"/>
        </w:rPr>
        <w:t>张相春</w:t>
      </w:r>
      <w:r w:rsidR="005A125F">
        <w:rPr>
          <w:rFonts w:ascii="宋体" w:hAnsi="宋体"/>
          <w:iCs/>
          <w:sz w:val="21"/>
          <w:szCs w:val="21"/>
        </w:rPr>
        <w:t>),</w:t>
      </w:r>
      <w:r w:rsidRPr="005A125F">
        <w:rPr>
          <w:rFonts w:ascii="宋体" w:hAnsi="宋体"/>
          <w:iCs/>
          <w:sz w:val="21"/>
          <w:szCs w:val="21"/>
        </w:rPr>
        <w:t>Sun Wei(</w:t>
      </w:r>
      <w:r w:rsidRPr="005A125F">
        <w:rPr>
          <w:rFonts w:ascii="宋体" w:hAnsi="宋体" w:hint="eastAsia"/>
          <w:iCs/>
          <w:sz w:val="21"/>
          <w:szCs w:val="21"/>
        </w:rPr>
        <w:t>孙卫</w:t>
      </w:r>
      <w:r w:rsidRPr="005A125F">
        <w:rPr>
          <w:rFonts w:ascii="宋体" w:hAnsi="宋体"/>
          <w:iCs/>
          <w:sz w:val="21"/>
          <w:szCs w:val="21"/>
        </w:rPr>
        <w:t>)</w:t>
      </w:r>
      <w:r w:rsidR="005A125F">
        <w:rPr>
          <w:rFonts w:ascii="宋体" w:hAnsi="宋体" w:hint="eastAsia"/>
          <w:iCs/>
          <w:sz w:val="21"/>
          <w:szCs w:val="21"/>
        </w:rPr>
        <w:t>,</w:t>
      </w:r>
      <w:r w:rsidRPr="005A125F">
        <w:rPr>
          <w:rFonts w:ascii="宋体" w:hAnsi="宋体" w:hint="eastAsia"/>
          <w:iCs/>
          <w:sz w:val="21"/>
          <w:szCs w:val="21"/>
        </w:rPr>
        <w:t xml:space="preserve">Wang </w:t>
      </w:r>
      <w:proofErr w:type="spellStart"/>
      <w:r w:rsidRPr="005A125F">
        <w:rPr>
          <w:rFonts w:ascii="宋体" w:hAnsi="宋体" w:hint="eastAsia"/>
          <w:iCs/>
          <w:sz w:val="21"/>
          <w:szCs w:val="21"/>
        </w:rPr>
        <w:t>Deyu</w:t>
      </w:r>
      <w:proofErr w:type="spellEnd"/>
      <w:r w:rsidRPr="005A125F">
        <w:rPr>
          <w:rFonts w:ascii="宋体" w:hAnsi="宋体" w:hint="eastAsia"/>
          <w:iCs/>
          <w:sz w:val="21"/>
          <w:szCs w:val="21"/>
        </w:rPr>
        <w:t>(王德玉</w:t>
      </w:r>
      <w:r w:rsidR="005A125F">
        <w:rPr>
          <w:rFonts w:ascii="宋体" w:hAnsi="宋体" w:hint="eastAsia"/>
          <w:iCs/>
          <w:sz w:val="21"/>
          <w:szCs w:val="21"/>
        </w:rPr>
        <w:t>),</w:t>
      </w:r>
      <w:r w:rsidRPr="005A125F">
        <w:rPr>
          <w:rFonts w:ascii="宋体" w:hAnsi="宋体" w:hint="eastAsia"/>
          <w:i/>
          <w:iCs/>
          <w:sz w:val="21"/>
          <w:szCs w:val="21"/>
        </w:rPr>
        <w:t xml:space="preserve">et </w:t>
      </w:r>
      <w:proofErr w:type="spellStart"/>
      <w:r w:rsidRPr="005A125F">
        <w:rPr>
          <w:rFonts w:ascii="宋体" w:hAnsi="宋体" w:hint="eastAsia"/>
          <w:i/>
          <w:iCs/>
          <w:sz w:val="21"/>
          <w:szCs w:val="21"/>
        </w:rPr>
        <w:t>al</w:t>
      </w:r>
      <w:r w:rsidR="007A08B3">
        <w:rPr>
          <w:rFonts w:ascii="宋体" w:hAnsi="宋体" w:hint="eastAsia"/>
          <w:iCs/>
          <w:sz w:val="21"/>
          <w:szCs w:val="21"/>
        </w:rPr>
        <w:t>.</w:t>
      </w:r>
      <w:r w:rsidR="00270CF8" w:rsidRPr="005A125F">
        <w:rPr>
          <w:rFonts w:ascii="宋体" w:hAnsi="宋体" w:hint="eastAsia"/>
          <w:iCs/>
          <w:sz w:val="21"/>
          <w:szCs w:val="21"/>
        </w:rPr>
        <w:t>Displaci</w:t>
      </w:r>
      <w:r w:rsidR="00706AC1" w:rsidRPr="005A125F">
        <w:rPr>
          <w:rFonts w:ascii="宋体" w:hAnsi="宋体" w:hint="eastAsia"/>
          <w:iCs/>
          <w:sz w:val="21"/>
          <w:szCs w:val="21"/>
        </w:rPr>
        <w:t>ng</w:t>
      </w:r>
      <w:proofErr w:type="spellEnd"/>
      <w:r w:rsidR="00706AC1" w:rsidRPr="005A125F">
        <w:rPr>
          <w:rFonts w:ascii="宋体" w:hAnsi="宋体" w:hint="eastAsia"/>
          <w:iCs/>
          <w:sz w:val="21"/>
          <w:szCs w:val="21"/>
        </w:rPr>
        <w:t xml:space="preserve"> law and influencing factors o</w:t>
      </w:r>
      <w:r w:rsidR="00270CF8" w:rsidRPr="005A125F">
        <w:rPr>
          <w:rFonts w:ascii="宋体" w:hAnsi="宋体" w:hint="eastAsia"/>
          <w:iCs/>
          <w:sz w:val="21"/>
          <w:szCs w:val="21"/>
        </w:rPr>
        <w:t xml:space="preserve">f MEOR </w:t>
      </w:r>
      <w:r w:rsidR="00270CF8" w:rsidRPr="005A125F">
        <w:rPr>
          <w:rFonts w:ascii="宋体" w:hAnsi="宋体"/>
          <w:iCs/>
          <w:sz w:val="21"/>
          <w:szCs w:val="21"/>
        </w:rPr>
        <w:t>in low-permeability oilfields</w:t>
      </w:r>
      <w:r w:rsidRPr="005A125F">
        <w:rPr>
          <w:rFonts w:ascii="宋体" w:hAnsi="宋体"/>
          <w:iCs/>
          <w:sz w:val="21"/>
          <w:szCs w:val="21"/>
        </w:rPr>
        <w:t>[J].</w:t>
      </w:r>
      <w:r w:rsidRPr="005A125F">
        <w:rPr>
          <w:rFonts w:ascii="宋体" w:hAnsi="宋体"/>
          <w:sz w:val="21"/>
          <w:szCs w:val="21"/>
        </w:rPr>
        <w:t>J</w:t>
      </w:r>
      <w:r w:rsidRPr="005A125F">
        <w:rPr>
          <w:rFonts w:ascii="宋体" w:hAnsi="宋体"/>
          <w:iCs/>
          <w:sz w:val="21"/>
          <w:szCs w:val="21"/>
        </w:rPr>
        <w:t>ournal of Northwest University(Natural Science Edition)(</w:t>
      </w:r>
      <w:r w:rsidRPr="005A125F">
        <w:rPr>
          <w:rFonts w:ascii="宋体" w:hAnsi="宋体" w:hint="eastAsia"/>
          <w:iCs/>
          <w:sz w:val="21"/>
          <w:szCs w:val="21"/>
        </w:rPr>
        <w:t>西北大学学报</w:t>
      </w:r>
      <w:r w:rsidRPr="005A125F">
        <w:rPr>
          <w:rFonts w:ascii="宋体" w:hAnsi="宋体"/>
          <w:iCs/>
          <w:sz w:val="21"/>
          <w:szCs w:val="21"/>
        </w:rPr>
        <w:t>),2014,44(5):801-807.</w:t>
      </w:r>
    </w:p>
    <w:p w14:paraId="3767C4C5" w14:textId="1F530C3C" w:rsidR="00843C04" w:rsidRPr="005A125F" w:rsidRDefault="00843C04" w:rsidP="00843C04">
      <w:pPr>
        <w:pStyle w:val="ad"/>
        <w:widowControl w:val="0"/>
        <w:numPr>
          <w:ilvl w:val="0"/>
          <w:numId w:val="5"/>
        </w:numPr>
        <w:tabs>
          <w:tab w:val="clear" w:pos="377"/>
        </w:tabs>
        <w:autoSpaceDE w:val="0"/>
        <w:autoSpaceDN w:val="0"/>
        <w:adjustRightInd w:val="0"/>
        <w:spacing w:line="240" w:lineRule="auto"/>
        <w:ind w:firstLineChars="0"/>
        <w:jc w:val="left"/>
        <w:rPr>
          <w:rFonts w:ascii="宋体" w:hAnsi="宋体"/>
          <w:iCs/>
          <w:sz w:val="21"/>
          <w:szCs w:val="21"/>
        </w:rPr>
      </w:pPr>
      <w:proofErr w:type="spellStart"/>
      <w:r w:rsidRPr="005A125F">
        <w:rPr>
          <w:rFonts w:ascii="宋体" w:hAnsi="宋体"/>
          <w:iCs/>
          <w:sz w:val="21"/>
          <w:szCs w:val="21"/>
        </w:rPr>
        <w:t>Gaytán</w:t>
      </w:r>
      <w:proofErr w:type="spellEnd"/>
      <w:r w:rsidRPr="005A125F">
        <w:rPr>
          <w:rFonts w:ascii="宋体" w:hAnsi="宋体"/>
          <w:iCs/>
          <w:sz w:val="21"/>
          <w:szCs w:val="21"/>
        </w:rPr>
        <w:t xml:space="preserve"> </w:t>
      </w:r>
      <w:proofErr w:type="spellStart"/>
      <w:r w:rsidRPr="005A125F">
        <w:rPr>
          <w:rFonts w:ascii="宋体" w:hAnsi="宋体"/>
          <w:iCs/>
          <w:sz w:val="21"/>
          <w:szCs w:val="21"/>
        </w:rPr>
        <w:t>I,</w:t>
      </w:r>
      <w:r w:rsidR="008F2EDF">
        <w:rPr>
          <w:rFonts w:ascii="宋体" w:hAnsi="宋体"/>
          <w:iCs/>
          <w:sz w:val="21"/>
          <w:szCs w:val="21"/>
        </w:rPr>
        <w:t>Mejía</w:t>
      </w:r>
      <w:proofErr w:type="spellEnd"/>
      <w:r w:rsidR="008F2EDF">
        <w:rPr>
          <w:rFonts w:ascii="宋体" w:hAnsi="宋体"/>
          <w:iCs/>
          <w:sz w:val="21"/>
          <w:szCs w:val="21"/>
        </w:rPr>
        <w:t xml:space="preserve"> M </w:t>
      </w:r>
      <w:proofErr w:type="spellStart"/>
      <w:r w:rsidR="008F2EDF">
        <w:rPr>
          <w:rFonts w:ascii="宋体" w:hAnsi="宋体"/>
          <w:iCs/>
          <w:sz w:val="21"/>
          <w:szCs w:val="21"/>
        </w:rPr>
        <w:t>Á,</w:t>
      </w:r>
      <w:r w:rsidRPr="005A125F">
        <w:rPr>
          <w:rFonts w:ascii="宋体" w:hAnsi="宋体"/>
          <w:iCs/>
          <w:sz w:val="21"/>
          <w:szCs w:val="21"/>
        </w:rPr>
        <w:t>Hernández</w:t>
      </w:r>
      <w:proofErr w:type="spellEnd"/>
      <w:r w:rsidRPr="005A125F">
        <w:rPr>
          <w:rFonts w:ascii="宋体" w:hAnsi="宋体"/>
          <w:iCs/>
          <w:sz w:val="21"/>
          <w:szCs w:val="21"/>
        </w:rPr>
        <w:t>-Gama</w:t>
      </w:r>
      <w:r w:rsidR="008F2EDF">
        <w:rPr>
          <w:rFonts w:ascii="宋体" w:hAnsi="宋体"/>
          <w:iCs/>
          <w:sz w:val="21"/>
          <w:szCs w:val="21"/>
        </w:rPr>
        <w:t xml:space="preserve"> </w:t>
      </w:r>
      <w:proofErr w:type="spellStart"/>
      <w:r w:rsidR="008F2EDF">
        <w:rPr>
          <w:rFonts w:ascii="宋体" w:hAnsi="宋体"/>
          <w:iCs/>
          <w:sz w:val="21"/>
          <w:szCs w:val="21"/>
        </w:rPr>
        <w:t>R.</w:t>
      </w:r>
      <w:r w:rsidRPr="005A125F">
        <w:rPr>
          <w:rFonts w:ascii="宋体" w:hAnsi="宋体"/>
          <w:iCs/>
          <w:sz w:val="21"/>
          <w:szCs w:val="21"/>
        </w:rPr>
        <w:t>Effects</w:t>
      </w:r>
      <w:proofErr w:type="spellEnd"/>
      <w:r w:rsidRPr="005A125F">
        <w:rPr>
          <w:rFonts w:ascii="宋体" w:hAnsi="宋体"/>
          <w:iCs/>
          <w:sz w:val="21"/>
          <w:szCs w:val="21"/>
        </w:rPr>
        <w:t xml:space="preserve"> of indigenous microbial consortia for enhanced oil recovery in a fragmented calcite rocks system[J].Journal of Petroleum Science &amp; Engineering,2015,128:65-72.</w:t>
      </w:r>
    </w:p>
    <w:p w14:paraId="22F47BA8" w14:textId="7FB8CF8C" w:rsidR="00AE368A" w:rsidRPr="005A125F" w:rsidRDefault="00417E75" w:rsidP="00033EDA">
      <w:pPr>
        <w:pStyle w:val="ad"/>
        <w:widowControl w:val="0"/>
        <w:numPr>
          <w:ilvl w:val="0"/>
          <w:numId w:val="5"/>
        </w:numPr>
        <w:tabs>
          <w:tab w:val="clear" w:pos="377"/>
        </w:tabs>
        <w:autoSpaceDE w:val="0"/>
        <w:autoSpaceDN w:val="0"/>
        <w:adjustRightInd w:val="0"/>
        <w:spacing w:line="240" w:lineRule="auto"/>
        <w:ind w:firstLineChars="0"/>
        <w:jc w:val="left"/>
        <w:rPr>
          <w:rFonts w:ascii="宋体" w:hAnsi="宋体"/>
          <w:iCs/>
          <w:sz w:val="21"/>
          <w:szCs w:val="21"/>
        </w:rPr>
      </w:pPr>
      <w:r w:rsidRPr="005A125F">
        <w:rPr>
          <w:rFonts w:ascii="宋体" w:hAnsi="宋体"/>
          <w:iCs/>
          <w:color w:val="FF0000"/>
          <w:sz w:val="21"/>
          <w:szCs w:val="21"/>
        </w:rPr>
        <w:t xml:space="preserve">P </w:t>
      </w:r>
      <w:proofErr w:type="spellStart"/>
      <w:r w:rsidR="00AE368A" w:rsidRPr="005A125F">
        <w:rPr>
          <w:rFonts w:ascii="宋体" w:hAnsi="宋体"/>
          <w:iCs/>
          <w:color w:val="FF0000"/>
          <w:sz w:val="21"/>
          <w:szCs w:val="21"/>
        </w:rPr>
        <w:t>Sarafzadeh</w:t>
      </w:r>
      <w:r w:rsidR="00AE368A" w:rsidRPr="005A125F">
        <w:rPr>
          <w:rFonts w:ascii="宋体" w:hAnsi="宋体" w:hint="eastAsia"/>
          <w:iCs/>
          <w:color w:val="FF0000"/>
          <w:sz w:val="21"/>
          <w:szCs w:val="21"/>
        </w:rPr>
        <w:t>,</w:t>
      </w:r>
      <w:r w:rsidRPr="005A125F">
        <w:rPr>
          <w:rFonts w:ascii="宋体" w:hAnsi="宋体"/>
          <w:iCs/>
          <w:color w:val="FF0000"/>
          <w:sz w:val="21"/>
          <w:szCs w:val="21"/>
        </w:rPr>
        <w:t>HA</w:t>
      </w:r>
      <w:proofErr w:type="spellEnd"/>
      <w:r w:rsidR="00AE368A" w:rsidRPr="005A125F">
        <w:rPr>
          <w:rFonts w:ascii="宋体" w:hAnsi="宋体"/>
          <w:iCs/>
          <w:color w:val="FF0000"/>
          <w:sz w:val="21"/>
          <w:szCs w:val="21"/>
        </w:rPr>
        <w:t xml:space="preserve"> </w:t>
      </w:r>
      <w:proofErr w:type="spellStart"/>
      <w:r w:rsidR="00AE368A" w:rsidRPr="005A125F">
        <w:rPr>
          <w:rFonts w:ascii="宋体" w:hAnsi="宋体"/>
          <w:iCs/>
          <w:color w:val="FF0000"/>
          <w:sz w:val="21"/>
          <w:szCs w:val="21"/>
        </w:rPr>
        <w:t>Zeinolabedini</w:t>
      </w:r>
      <w:r w:rsidR="00A1239E" w:rsidRPr="005A125F">
        <w:rPr>
          <w:rFonts w:ascii="宋体" w:hAnsi="宋体"/>
          <w:iCs/>
          <w:color w:val="FF0000"/>
          <w:sz w:val="21"/>
          <w:szCs w:val="21"/>
        </w:rPr>
        <w:t>,</w:t>
      </w:r>
      <w:r w:rsidRPr="005A125F">
        <w:rPr>
          <w:rFonts w:ascii="宋体" w:hAnsi="宋体"/>
          <w:iCs/>
          <w:color w:val="FF0000"/>
          <w:sz w:val="21"/>
          <w:szCs w:val="21"/>
        </w:rPr>
        <w:t>S</w:t>
      </w:r>
      <w:proofErr w:type="spellEnd"/>
      <w:r w:rsidR="00A1239E" w:rsidRPr="005A125F">
        <w:rPr>
          <w:rFonts w:ascii="宋体" w:hAnsi="宋体"/>
          <w:iCs/>
          <w:color w:val="FF0000"/>
          <w:sz w:val="21"/>
          <w:szCs w:val="21"/>
        </w:rPr>
        <w:t xml:space="preserve"> </w:t>
      </w:r>
      <w:proofErr w:type="spellStart"/>
      <w:r w:rsidR="00AE368A" w:rsidRPr="005A125F">
        <w:rPr>
          <w:rFonts w:ascii="宋体" w:hAnsi="宋体"/>
          <w:iCs/>
          <w:color w:val="FF0000"/>
          <w:sz w:val="21"/>
          <w:szCs w:val="21"/>
        </w:rPr>
        <w:t>Mohammadi</w:t>
      </w:r>
      <w:r w:rsidR="008F2EDF">
        <w:rPr>
          <w:rFonts w:ascii="宋体" w:hAnsi="宋体"/>
          <w:iCs/>
          <w:sz w:val="21"/>
          <w:szCs w:val="21"/>
        </w:rPr>
        <w:t>,</w:t>
      </w:r>
      <w:r w:rsidR="00AE368A" w:rsidRPr="008F2EDF">
        <w:rPr>
          <w:rFonts w:ascii="宋体" w:hAnsi="宋体"/>
          <w:i/>
          <w:iCs/>
          <w:sz w:val="21"/>
          <w:szCs w:val="21"/>
        </w:rPr>
        <w:t>et</w:t>
      </w:r>
      <w:proofErr w:type="spellEnd"/>
      <w:r w:rsidR="00AE368A" w:rsidRPr="008F2EDF">
        <w:rPr>
          <w:rFonts w:ascii="宋体" w:hAnsi="宋体"/>
          <w:i/>
          <w:iCs/>
          <w:sz w:val="21"/>
          <w:szCs w:val="21"/>
        </w:rPr>
        <w:t xml:space="preserve"> </w:t>
      </w:r>
      <w:proofErr w:type="spellStart"/>
      <w:r w:rsidR="00AE368A" w:rsidRPr="008F2EDF">
        <w:rPr>
          <w:rFonts w:ascii="宋体" w:hAnsi="宋体"/>
          <w:i/>
          <w:iCs/>
          <w:sz w:val="21"/>
          <w:szCs w:val="21"/>
        </w:rPr>
        <w:t>al</w:t>
      </w:r>
      <w:r w:rsidR="007A08B3">
        <w:rPr>
          <w:rFonts w:ascii="宋体" w:hAnsi="宋体"/>
          <w:iCs/>
          <w:sz w:val="21"/>
          <w:szCs w:val="21"/>
        </w:rPr>
        <w:t>.</w:t>
      </w:r>
      <w:r w:rsidR="00AE368A" w:rsidRPr="005A125F">
        <w:rPr>
          <w:rFonts w:ascii="宋体" w:hAnsi="宋体"/>
          <w:iCs/>
          <w:sz w:val="21"/>
          <w:szCs w:val="21"/>
        </w:rPr>
        <w:t>Modification</w:t>
      </w:r>
      <w:proofErr w:type="spellEnd"/>
      <w:r w:rsidR="00AE368A" w:rsidRPr="005A125F">
        <w:rPr>
          <w:rFonts w:ascii="宋体" w:hAnsi="宋体"/>
          <w:iCs/>
          <w:sz w:val="21"/>
          <w:szCs w:val="21"/>
        </w:rPr>
        <w:t xml:space="preserve"> of rock/fluid and fluid/fluid interfaces during MEOR processes, using two </w:t>
      </w:r>
      <w:proofErr w:type="spellStart"/>
      <w:r w:rsidR="00AE368A" w:rsidRPr="005A125F">
        <w:rPr>
          <w:rFonts w:ascii="宋体" w:hAnsi="宋体"/>
          <w:iCs/>
          <w:sz w:val="21"/>
          <w:szCs w:val="21"/>
        </w:rPr>
        <w:t>biosurfactant</w:t>
      </w:r>
      <w:proofErr w:type="spellEnd"/>
      <w:r w:rsidR="00AE368A" w:rsidRPr="005A125F">
        <w:rPr>
          <w:rFonts w:ascii="宋体" w:hAnsi="宋体"/>
          <w:iCs/>
          <w:sz w:val="21"/>
          <w:szCs w:val="21"/>
        </w:rPr>
        <w:t xml:space="preserve"> producing strains of Bacillus </w:t>
      </w:r>
      <w:proofErr w:type="spellStart"/>
      <w:r w:rsidR="00033EDA" w:rsidRPr="005A125F">
        <w:rPr>
          <w:rFonts w:ascii="宋体" w:hAnsi="宋体"/>
          <w:iCs/>
          <w:sz w:val="21"/>
          <w:szCs w:val="21"/>
        </w:rPr>
        <w:t>stearothermophilus</w:t>
      </w:r>
      <w:proofErr w:type="spellEnd"/>
      <w:r w:rsidR="00033EDA" w:rsidRPr="005A125F">
        <w:rPr>
          <w:rFonts w:ascii="宋体" w:hAnsi="宋体"/>
          <w:iCs/>
          <w:sz w:val="21"/>
          <w:szCs w:val="21"/>
        </w:rPr>
        <w:t xml:space="preserve"> SUCPM#14</w:t>
      </w:r>
      <w:r w:rsidR="00AE368A" w:rsidRPr="005A125F">
        <w:rPr>
          <w:rFonts w:ascii="宋体" w:hAnsi="宋体"/>
          <w:iCs/>
          <w:sz w:val="21"/>
          <w:szCs w:val="21"/>
        </w:rPr>
        <w:t xml:space="preserve"> and </w:t>
      </w:r>
      <w:proofErr w:type="spellStart"/>
      <w:r w:rsidR="00AE368A" w:rsidRPr="005A125F">
        <w:rPr>
          <w:rFonts w:ascii="宋体" w:hAnsi="宋体"/>
          <w:iCs/>
          <w:sz w:val="21"/>
          <w:szCs w:val="21"/>
        </w:rPr>
        <w:t>Enterobacter</w:t>
      </w:r>
      <w:proofErr w:type="spellEnd"/>
      <w:r w:rsidR="00AE368A" w:rsidRPr="005A125F">
        <w:rPr>
          <w:rFonts w:ascii="宋体" w:hAnsi="宋体"/>
          <w:iCs/>
          <w:sz w:val="21"/>
          <w:szCs w:val="21"/>
        </w:rPr>
        <w:t xml:space="preserve"> cloacae : A mechanistic study</w:t>
      </w:r>
      <w:r w:rsidR="008F2EDF">
        <w:rPr>
          <w:rFonts w:ascii="宋体" w:hAnsi="宋体"/>
          <w:iCs/>
          <w:sz w:val="21"/>
          <w:szCs w:val="21"/>
        </w:rPr>
        <w:t>[J].</w:t>
      </w:r>
      <w:r w:rsidR="00033EDA" w:rsidRPr="005A125F">
        <w:rPr>
          <w:rFonts w:ascii="宋体" w:hAnsi="宋体"/>
          <w:iCs/>
          <w:sz w:val="21"/>
          <w:szCs w:val="21"/>
        </w:rPr>
        <w:t>Colloids &amp; Surfaces B Biointerfaces,2014,117</w:t>
      </w:r>
      <w:r w:rsidR="00FA6458" w:rsidRPr="005A125F">
        <w:rPr>
          <w:rFonts w:ascii="宋体" w:hAnsi="宋体"/>
          <w:iCs/>
          <w:sz w:val="21"/>
          <w:szCs w:val="21"/>
        </w:rPr>
        <w:t>(5)</w:t>
      </w:r>
      <w:r w:rsidR="00033EDA" w:rsidRPr="005A125F">
        <w:rPr>
          <w:rFonts w:ascii="宋体" w:hAnsi="宋体"/>
          <w:iCs/>
          <w:sz w:val="21"/>
          <w:szCs w:val="21"/>
        </w:rPr>
        <w:t>:457-465</w:t>
      </w:r>
      <w:r w:rsidR="00A1239E" w:rsidRPr="005A125F">
        <w:rPr>
          <w:rFonts w:ascii="宋体" w:hAnsi="宋体"/>
          <w:iCs/>
          <w:sz w:val="21"/>
          <w:szCs w:val="21"/>
        </w:rPr>
        <w:t>.</w:t>
      </w:r>
    </w:p>
    <w:p w14:paraId="18389774" w14:textId="77777777" w:rsidR="00A1239E" w:rsidRPr="005A125F" w:rsidRDefault="00A1239E" w:rsidP="00A1239E">
      <w:pPr>
        <w:pStyle w:val="ad"/>
        <w:widowControl w:val="0"/>
        <w:numPr>
          <w:ilvl w:val="0"/>
          <w:numId w:val="5"/>
        </w:numPr>
        <w:tabs>
          <w:tab w:val="clear" w:pos="377"/>
        </w:tabs>
        <w:autoSpaceDE w:val="0"/>
        <w:autoSpaceDN w:val="0"/>
        <w:adjustRightInd w:val="0"/>
        <w:spacing w:line="240" w:lineRule="auto"/>
        <w:ind w:firstLineChars="0"/>
        <w:jc w:val="left"/>
        <w:rPr>
          <w:rFonts w:ascii="宋体" w:hAnsi="宋体"/>
          <w:iCs/>
          <w:sz w:val="21"/>
          <w:szCs w:val="21"/>
        </w:rPr>
      </w:pPr>
      <w:r w:rsidRPr="005A125F">
        <w:rPr>
          <w:rFonts w:ascii="宋体" w:hAnsi="宋体"/>
          <w:iCs/>
          <w:sz w:val="21"/>
          <w:szCs w:val="21"/>
        </w:rPr>
        <w:t>El-</w:t>
      </w:r>
      <w:proofErr w:type="spellStart"/>
      <w:r w:rsidRPr="005A125F">
        <w:rPr>
          <w:rFonts w:ascii="宋体" w:hAnsi="宋体"/>
          <w:iCs/>
          <w:sz w:val="21"/>
          <w:szCs w:val="21"/>
        </w:rPr>
        <w:t>Sheshtawy</w:t>
      </w:r>
      <w:proofErr w:type="spellEnd"/>
      <w:r w:rsidRPr="005A125F">
        <w:rPr>
          <w:rFonts w:ascii="宋体" w:hAnsi="宋体"/>
          <w:iCs/>
          <w:sz w:val="21"/>
          <w:szCs w:val="21"/>
        </w:rPr>
        <w:t xml:space="preserve"> H S, </w:t>
      </w:r>
      <w:proofErr w:type="spellStart"/>
      <w:r w:rsidRPr="005A125F">
        <w:rPr>
          <w:rFonts w:ascii="宋体" w:hAnsi="宋体"/>
          <w:iCs/>
          <w:sz w:val="21"/>
          <w:szCs w:val="21"/>
        </w:rPr>
        <w:t>Aiad</w:t>
      </w:r>
      <w:proofErr w:type="spellEnd"/>
      <w:r w:rsidRPr="005A125F">
        <w:rPr>
          <w:rFonts w:ascii="宋体" w:hAnsi="宋体"/>
          <w:iCs/>
          <w:sz w:val="21"/>
          <w:szCs w:val="21"/>
        </w:rPr>
        <w:t xml:space="preserve"> I, Osman M E, </w:t>
      </w:r>
      <w:r w:rsidR="000C383C" w:rsidRPr="005A125F">
        <w:rPr>
          <w:rFonts w:ascii="宋体" w:hAnsi="宋体"/>
          <w:iCs/>
          <w:sz w:val="21"/>
          <w:szCs w:val="21"/>
        </w:rPr>
        <w:t xml:space="preserve">et al. </w:t>
      </w:r>
      <w:r w:rsidRPr="005A125F">
        <w:rPr>
          <w:rFonts w:ascii="宋体" w:hAnsi="宋体"/>
          <w:iCs/>
          <w:sz w:val="21"/>
          <w:szCs w:val="21"/>
        </w:rPr>
        <w:t xml:space="preserve">Production of </w:t>
      </w:r>
      <w:proofErr w:type="spellStart"/>
      <w:r w:rsidRPr="005A125F">
        <w:rPr>
          <w:rFonts w:ascii="宋体" w:hAnsi="宋体"/>
          <w:iCs/>
          <w:sz w:val="21"/>
          <w:szCs w:val="21"/>
        </w:rPr>
        <w:t>biosurfactant</w:t>
      </w:r>
      <w:proofErr w:type="spellEnd"/>
      <w:r w:rsidRPr="005A125F">
        <w:rPr>
          <w:rFonts w:ascii="宋体" w:hAnsi="宋体"/>
          <w:iCs/>
          <w:sz w:val="21"/>
          <w:szCs w:val="21"/>
        </w:rPr>
        <w:t xml:space="preserve"> from Bacillus </w:t>
      </w:r>
      <w:proofErr w:type="spellStart"/>
      <w:r w:rsidRPr="005A125F">
        <w:rPr>
          <w:rFonts w:ascii="宋体" w:hAnsi="宋体"/>
          <w:iCs/>
          <w:sz w:val="21"/>
          <w:szCs w:val="21"/>
        </w:rPr>
        <w:t>licheniformis</w:t>
      </w:r>
      <w:proofErr w:type="spellEnd"/>
      <w:r w:rsidR="00F132B8" w:rsidRPr="005A125F">
        <w:rPr>
          <w:rFonts w:ascii="宋体" w:hAnsi="宋体"/>
          <w:iCs/>
          <w:sz w:val="21"/>
          <w:szCs w:val="21"/>
        </w:rPr>
        <w:t xml:space="preserve"> </w:t>
      </w:r>
      <w:r w:rsidRPr="005A125F">
        <w:rPr>
          <w:rFonts w:ascii="宋体" w:hAnsi="宋体"/>
          <w:iCs/>
          <w:sz w:val="21"/>
          <w:szCs w:val="21"/>
        </w:rPr>
        <w:t>for microbial enhanced oil recovery and inhibition the growth of sulfate reducing bacteria[J]. Egyptian Journal of Petroleum,2015,24</w:t>
      </w:r>
      <w:r w:rsidR="00F132B8" w:rsidRPr="005A125F">
        <w:rPr>
          <w:rFonts w:ascii="宋体" w:hAnsi="宋体"/>
          <w:iCs/>
          <w:sz w:val="21"/>
          <w:szCs w:val="21"/>
        </w:rPr>
        <w:t>(2)</w:t>
      </w:r>
      <w:r w:rsidRPr="005A125F">
        <w:rPr>
          <w:rFonts w:ascii="宋体" w:hAnsi="宋体"/>
          <w:iCs/>
          <w:sz w:val="21"/>
          <w:szCs w:val="21"/>
        </w:rPr>
        <w:t>:155:162.</w:t>
      </w:r>
    </w:p>
    <w:p w14:paraId="4E16F230" w14:textId="23FF1AD3" w:rsidR="00F036FF" w:rsidRPr="005A125F" w:rsidRDefault="00194732" w:rsidP="0023497C">
      <w:pPr>
        <w:pStyle w:val="ad"/>
        <w:widowControl w:val="0"/>
        <w:numPr>
          <w:ilvl w:val="0"/>
          <w:numId w:val="5"/>
        </w:numPr>
        <w:tabs>
          <w:tab w:val="clear" w:pos="377"/>
        </w:tabs>
        <w:adjustRightInd w:val="0"/>
        <w:snapToGrid w:val="0"/>
        <w:spacing w:line="300" w:lineRule="auto"/>
        <w:ind w:firstLineChars="0"/>
        <w:rPr>
          <w:rFonts w:ascii="宋体" w:hAnsi="宋体"/>
          <w:iCs/>
          <w:sz w:val="21"/>
          <w:szCs w:val="21"/>
        </w:rPr>
      </w:pPr>
      <w:r w:rsidRPr="005A125F">
        <w:rPr>
          <w:rFonts w:ascii="宋体" w:hAnsi="宋体"/>
          <w:iCs/>
          <w:sz w:val="21"/>
          <w:szCs w:val="21"/>
        </w:rPr>
        <w:t xml:space="preserve">Xu </w:t>
      </w:r>
      <w:proofErr w:type="spellStart"/>
      <w:r w:rsidRPr="005A125F">
        <w:rPr>
          <w:rFonts w:ascii="宋体" w:hAnsi="宋体"/>
          <w:iCs/>
          <w:sz w:val="21"/>
          <w:szCs w:val="21"/>
        </w:rPr>
        <w:t>Haofei</w:t>
      </w:r>
      <w:proofErr w:type="spellEnd"/>
      <w:r w:rsidRPr="005A125F">
        <w:rPr>
          <w:rFonts w:ascii="宋体" w:hAnsi="宋体"/>
          <w:iCs/>
          <w:sz w:val="21"/>
          <w:szCs w:val="21"/>
        </w:rPr>
        <w:t>(</w:t>
      </w:r>
      <w:r w:rsidRPr="005A125F">
        <w:rPr>
          <w:rFonts w:ascii="宋体" w:hAnsi="宋体" w:hint="eastAsia"/>
          <w:iCs/>
          <w:sz w:val="21"/>
          <w:szCs w:val="21"/>
        </w:rPr>
        <w:t>徐豪飞</w:t>
      </w:r>
      <w:r w:rsidR="008F2EDF">
        <w:rPr>
          <w:rFonts w:ascii="宋体" w:hAnsi="宋体"/>
          <w:iCs/>
          <w:sz w:val="21"/>
          <w:szCs w:val="21"/>
        </w:rPr>
        <w:t>),</w:t>
      </w:r>
      <w:r w:rsidRPr="005A125F">
        <w:rPr>
          <w:rFonts w:ascii="宋体" w:hAnsi="宋体"/>
          <w:iCs/>
          <w:sz w:val="21"/>
          <w:szCs w:val="21"/>
        </w:rPr>
        <w:t xml:space="preserve">Shi </w:t>
      </w:r>
      <w:proofErr w:type="spellStart"/>
      <w:r w:rsidRPr="005A125F">
        <w:rPr>
          <w:rFonts w:ascii="宋体" w:hAnsi="宋体"/>
          <w:iCs/>
          <w:sz w:val="21"/>
          <w:szCs w:val="21"/>
        </w:rPr>
        <w:t>Leiting</w:t>
      </w:r>
      <w:proofErr w:type="spellEnd"/>
      <w:r w:rsidRPr="005A125F">
        <w:rPr>
          <w:rFonts w:ascii="宋体" w:hAnsi="宋体"/>
          <w:iCs/>
          <w:sz w:val="21"/>
          <w:szCs w:val="21"/>
        </w:rPr>
        <w:t>(</w:t>
      </w:r>
      <w:r w:rsidRPr="005A125F">
        <w:rPr>
          <w:rFonts w:ascii="宋体" w:hAnsi="宋体" w:hint="eastAsia"/>
          <w:iCs/>
          <w:sz w:val="21"/>
          <w:szCs w:val="21"/>
        </w:rPr>
        <w:t>施雷霆</w:t>
      </w:r>
      <w:r w:rsidRPr="005A125F">
        <w:rPr>
          <w:rFonts w:ascii="宋体" w:hAnsi="宋体"/>
          <w:iCs/>
          <w:sz w:val="21"/>
          <w:szCs w:val="21"/>
        </w:rPr>
        <w:t>)</w:t>
      </w:r>
      <w:r w:rsidR="008F2EDF">
        <w:rPr>
          <w:rFonts w:ascii="宋体" w:hAnsi="宋体"/>
          <w:iCs/>
          <w:sz w:val="21"/>
          <w:szCs w:val="21"/>
        </w:rPr>
        <w:t>,</w:t>
      </w:r>
      <w:r w:rsidRPr="005A125F">
        <w:rPr>
          <w:rFonts w:ascii="宋体" w:hAnsi="宋体"/>
          <w:iCs/>
          <w:sz w:val="21"/>
          <w:szCs w:val="21"/>
        </w:rPr>
        <w:t xml:space="preserve">Ye </w:t>
      </w:r>
      <w:proofErr w:type="spellStart"/>
      <w:r w:rsidRPr="005A125F">
        <w:rPr>
          <w:rFonts w:ascii="宋体" w:hAnsi="宋体"/>
          <w:iCs/>
          <w:sz w:val="21"/>
          <w:szCs w:val="21"/>
        </w:rPr>
        <w:t>Zhongbin</w:t>
      </w:r>
      <w:proofErr w:type="spellEnd"/>
      <w:r w:rsidRPr="005A125F">
        <w:rPr>
          <w:rFonts w:ascii="宋体" w:hAnsi="宋体"/>
          <w:iCs/>
          <w:sz w:val="21"/>
          <w:szCs w:val="21"/>
        </w:rPr>
        <w:t>(</w:t>
      </w:r>
      <w:r w:rsidRPr="005A125F">
        <w:rPr>
          <w:rFonts w:ascii="宋体" w:hAnsi="宋体" w:hint="eastAsia"/>
          <w:iCs/>
          <w:sz w:val="21"/>
          <w:szCs w:val="21"/>
        </w:rPr>
        <w:t>叶仲斌</w:t>
      </w:r>
      <w:r w:rsidR="008F2EDF">
        <w:rPr>
          <w:rFonts w:ascii="宋体" w:hAnsi="宋体"/>
          <w:iCs/>
          <w:sz w:val="21"/>
          <w:szCs w:val="21"/>
        </w:rPr>
        <w:t>),</w:t>
      </w:r>
      <w:r w:rsidRPr="008F2EDF">
        <w:rPr>
          <w:rFonts w:ascii="宋体" w:hAnsi="宋体"/>
          <w:i/>
          <w:iCs/>
          <w:sz w:val="21"/>
          <w:szCs w:val="21"/>
        </w:rPr>
        <w:t xml:space="preserve">et </w:t>
      </w:r>
      <w:proofErr w:type="spellStart"/>
      <w:r w:rsidRPr="008F2EDF">
        <w:rPr>
          <w:rFonts w:ascii="宋体" w:hAnsi="宋体"/>
          <w:i/>
          <w:iCs/>
          <w:sz w:val="21"/>
          <w:szCs w:val="21"/>
        </w:rPr>
        <w:t>al</w:t>
      </w:r>
      <w:r w:rsidR="008F2EDF">
        <w:rPr>
          <w:rFonts w:ascii="宋体" w:hAnsi="宋体"/>
          <w:iCs/>
          <w:sz w:val="21"/>
          <w:szCs w:val="21"/>
        </w:rPr>
        <w:t>.</w:t>
      </w:r>
      <w:r w:rsidRPr="005A125F">
        <w:rPr>
          <w:rFonts w:ascii="宋体" w:hAnsi="宋体"/>
          <w:iCs/>
          <w:sz w:val="21"/>
          <w:szCs w:val="21"/>
        </w:rPr>
        <w:t>Enhanced</w:t>
      </w:r>
      <w:proofErr w:type="spellEnd"/>
      <w:r w:rsidRPr="005A125F">
        <w:rPr>
          <w:rFonts w:ascii="宋体" w:hAnsi="宋体"/>
          <w:iCs/>
          <w:sz w:val="21"/>
          <w:szCs w:val="21"/>
        </w:rPr>
        <w:t xml:space="preserve"> oil recovery of heavy oil reservoir in high water cut stage by using microbe</w:t>
      </w:r>
      <w:r w:rsidR="0023497C" w:rsidRPr="005A125F">
        <w:rPr>
          <w:rFonts w:ascii="宋体" w:hAnsi="宋体"/>
          <w:iCs/>
          <w:sz w:val="21"/>
          <w:szCs w:val="21"/>
        </w:rPr>
        <w:t>[</w:t>
      </w:r>
      <w:r w:rsidR="0023497C" w:rsidRPr="005A125F">
        <w:rPr>
          <w:rFonts w:ascii="宋体" w:hAnsi="宋体" w:hint="eastAsia"/>
          <w:iCs/>
          <w:sz w:val="21"/>
          <w:szCs w:val="21"/>
        </w:rPr>
        <w:t>J</w:t>
      </w:r>
      <w:r w:rsidR="0023497C" w:rsidRPr="005A125F">
        <w:rPr>
          <w:rFonts w:ascii="宋体" w:hAnsi="宋体"/>
          <w:iCs/>
          <w:sz w:val="21"/>
          <w:szCs w:val="21"/>
        </w:rPr>
        <w:t>]</w:t>
      </w:r>
      <w:r w:rsidR="008F2EDF">
        <w:rPr>
          <w:rFonts w:ascii="宋体" w:hAnsi="宋体" w:hint="eastAsia"/>
          <w:iCs/>
          <w:sz w:val="21"/>
          <w:szCs w:val="21"/>
        </w:rPr>
        <w:t>.</w:t>
      </w:r>
      <w:r w:rsidR="0023497C" w:rsidRPr="005A125F">
        <w:rPr>
          <w:rFonts w:ascii="宋体" w:hAnsi="宋体"/>
          <w:iCs/>
          <w:sz w:val="21"/>
          <w:szCs w:val="21"/>
        </w:rPr>
        <w:t>Applied Chemical Industry(</w:t>
      </w:r>
      <w:r w:rsidR="0023497C" w:rsidRPr="005A125F">
        <w:rPr>
          <w:rFonts w:ascii="宋体" w:hAnsi="宋体" w:hint="eastAsia"/>
          <w:iCs/>
          <w:sz w:val="21"/>
          <w:szCs w:val="21"/>
        </w:rPr>
        <w:t>应用化工).2013,42(</w:t>
      </w:r>
      <w:r w:rsidR="0023497C" w:rsidRPr="005A125F">
        <w:rPr>
          <w:rFonts w:ascii="宋体" w:hAnsi="宋体"/>
          <w:iCs/>
          <w:sz w:val="21"/>
          <w:szCs w:val="21"/>
        </w:rPr>
        <w:t>1</w:t>
      </w:r>
      <w:r w:rsidR="0023497C" w:rsidRPr="005A125F">
        <w:rPr>
          <w:rFonts w:ascii="宋体" w:hAnsi="宋体" w:hint="eastAsia"/>
          <w:iCs/>
          <w:sz w:val="21"/>
          <w:szCs w:val="21"/>
        </w:rPr>
        <w:t>)</w:t>
      </w:r>
      <w:r w:rsidR="0023497C" w:rsidRPr="005A125F">
        <w:rPr>
          <w:rFonts w:ascii="宋体" w:hAnsi="宋体"/>
          <w:iCs/>
          <w:sz w:val="21"/>
          <w:szCs w:val="21"/>
        </w:rPr>
        <w:t>:15-17.</w:t>
      </w:r>
    </w:p>
    <w:p w14:paraId="61560C5A" w14:textId="1DB5EA45" w:rsidR="00D81F3B" w:rsidRPr="005A125F" w:rsidRDefault="00D81F3B" w:rsidP="00E8121F">
      <w:pPr>
        <w:pStyle w:val="ad"/>
        <w:widowControl w:val="0"/>
        <w:numPr>
          <w:ilvl w:val="0"/>
          <w:numId w:val="5"/>
        </w:numPr>
        <w:tabs>
          <w:tab w:val="clear" w:pos="377"/>
        </w:tabs>
        <w:adjustRightInd w:val="0"/>
        <w:snapToGrid w:val="0"/>
        <w:spacing w:line="300" w:lineRule="auto"/>
        <w:ind w:firstLineChars="0"/>
        <w:rPr>
          <w:rFonts w:ascii="宋体" w:hAnsi="宋体"/>
          <w:iCs/>
          <w:sz w:val="21"/>
          <w:szCs w:val="21"/>
        </w:rPr>
      </w:pPr>
      <w:r w:rsidRPr="005A125F">
        <w:rPr>
          <w:rFonts w:ascii="宋体" w:hAnsi="宋体" w:hint="eastAsia"/>
          <w:iCs/>
          <w:sz w:val="21"/>
          <w:szCs w:val="21"/>
        </w:rPr>
        <w:t>Liu</w:t>
      </w:r>
      <w:r w:rsidRPr="005A125F">
        <w:rPr>
          <w:rFonts w:ascii="宋体" w:hAnsi="宋体"/>
          <w:iCs/>
          <w:sz w:val="21"/>
          <w:szCs w:val="21"/>
        </w:rPr>
        <w:t xml:space="preserve"> </w:t>
      </w:r>
      <w:proofErr w:type="spellStart"/>
      <w:r w:rsidRPr="005A125F">
        <w:rPr>
          <w:rFonts w:ascii="宋体" w:hAnsi="宋体" w:hint="eastAsia"/>
          <w:iCs/>
          <w:sz w:val="21"/>
          <w:szCs w:val="21"/>
        </w:rPr>
        <w:t>Chaojun</w:t>
      </w:r>
      <w:proofErr w:type="spellEnd"/>
      <w:r w:rsidRPr="005A125F">
        <w:rPr>
          <w:rFonts w:ascii="宋体" w:hAnsi="宋体"/>
          <w:iCs/>
          <w:sz w:val="21"/>
          <w:szCs w:val="21"/>
        </w:rPr>
        <w:t>(</w:t>
      </w:r>
      <w:r w:rsidRPr="005A125F">
        <w:rPr>
          <w:rFonts w:ascii="宋体" w:hAnsi="宋体" w:hint="eastAsia"/>
          <w:iCs/>
          <w:sz w:val="21"/>
          <w:szCs w:val="21"/>
        </w:rPr>
        <w:t>刘朝军</w:t>
      </w:r>
      <w:r w:rsidRPr="005A125F">
        <w:rPr>
          <w:rFonts w:ascii="宋体" w:hAnsi="宋体"/>
          <w:iCs/>
          <w:sz w:val="21"/>
          <w:szCs w:val="21"/>
        </w:rPr>
        <w:t xml:space="preserve">) Shen </w:t>
      </w:r>
      <w:proofErr w:type="spellStart"/>
      <w:r w:rsidRPr="005A125F">
        <w:rPr>
          <w:rFonts w:ascii="宋体" w:hAnsi="宋体"/>
          <w:iCs/>
          <w:sz w:val="21"/>
          <w:szCs w:val="21"/>
        </w:rPr>
        <w:t>Dingxia</w:t>
      </w:r>
      <w:proofErr w:type="spellEnd"/>
      <w:r w:rsidRPr="005A125F">
        <w:rPr>
          <w:rFonts w:ascii="宋体" w:hAnsi="宋体"/>
          <w:iCs/>
          <w:sz w:val="21"/>
          <w:szCs w:val="21"/>
        </w:rPr>
        <w:t>(</w:t>
      </w:r>
      <w:r w:rsidRPr="005A125F">
        <w:rPr>
          <w:rFonts w:ascii="宋体" w:hAnsi="宋体" w:hint="eastAsia"/>
          <w:iCs/>
          <w:sz w:val="21"/>
          <w:szCs w:val="21"/>
        </w:rPr>
        <w:t>沈定霞</w:t>
      </w:r>
      <w:r w:rsidR="008F2EDF">
        <w:rPr>
          <w:rFonts w:ascii="宋体" w:hAnsi="宋体"/>
          <w:iCs/>
          <w:sz w:val="21"/>
          <w:szCs w:val="21"/>
        </w:rPr>
        <w:t>).</w:t>
      </w:r>
      <w:r w:rsidRPr="005A125F">
        <w:rPr>
          <w:rFonts w:ascii="宋体" w:hAnsi="宋体"/>
          <w:iCs/>
          <w:sz w:val="21"/>
          <w:szCs w:val="21"/>
        </w:rPr>
        <w:t>Application of 16SrDNA sequencing for identification of bacteria</w:t>
      </w:r>
      <w:r w:rsidR="00E8121F" w:rsidRPr="005A125F">
        <w:rPr>
          <w:rFonts w:ascii="宋体" w:hAnsi="宋体"/>
          <w:iCs/>
          <w:sz w:val="21"/>
          <w:szCs w:val="21"/>
        </w:rPr>
        <w:t>[J].</w:t>
      </w:r>
      <w:r w:rsidR="008352D1" w:rsidRPr="005A125F">
        <w:rPr>
          <w:rFonts w:ascii="宋体" w:hAnsi="宋体"/>
          <w:sz w:val="21"/>
          <w:szCs w:val="21"/>
          <w:shd w:val="clear" w:color="auto" w:fill="FFFFFF"/>
        </w:rPr>
        <w:t>Academic Journal of Chinese PLA Medical School</w:t>
      </w:r>
      <w:r w:rsidR="00E8121F" w:rsidRPr="005A125F">
        <w:rPr>
          <w:rFonts w:ascii="宋体" w:hAnsi="宋体"/>
          <w:iCs/>
          <w:sz w:val="21"/>
          <w:szCs w:val="21"/>
        </w:rPr>
        <w:t>(</w:t>
      </w:r>
      <w:r w:rsidR="00E8121F" w:rsidRPr="005A125F">
        <w:rPr>
          <w:rFonts w:ascii="宋体" w:hAnsi="宋体" w:hint="eastAsia"/>
          <w:iCs/>
          <w:sz w:val="21"/>
          <w:szCs w:val="21"/>
        </w:rPr>
        <w:t>解放军医学院学报</w:t>
      </w:r>
      <w:r w:rsidR="00A2758C">
        <w:rPr>
          <w:rFonts w:ascii="宋体" w:hAnsi="宋体"/>
          <w:iCs/>
          <w:sz w:val="21"/>
          <w:szCs w:val="21"/>
        </w:rPr>
        <w:t>).2011,</w:t>
      </w:r>
      <w:r w:rsidR="00E8121F" w:rsidRPr="005A125F">
        <w:rPr>
          <w:rFonts w:ascii="宋体" w:hAnsi="宋体"/>
          <w:iCs/>
          <w:sz w:val="21"/>
          <w:szCs w:val="21"/>
        </w:rPr>
        <w:t>32(7):774-776.</w:t>
      </w:r>
    </w:p>
    <w:p w14:paraId="340F840C" w14:textId="2DE9229E" w:rsidR="00BE4179" w:rsidRPr="005A125F" w:rsidRDefault="00BE4179" w:rsidP="00BE4179">
      <w:pPr>
        <w:pStyle w:val="ad"/>
        <w:widowControl w:val="0"/>
        <w:numPr>
          <w:ilvl w:val="0"/>
          <w:numId w:val="5"/>
        </w:numPr>
        <w:tabs>
          <w:tab w:val="clear" w:pos="377"/>
        </w:tabs>
        <w:adjustRightInd w:val="0"/>
        <w:snapToGrid w:val="0"/>
        <w:spacing w:line="300" w:lineRule="auto"/>
        <w:ind w:firstLineChars="0"/>
        <w:rPr>
          <w:rFonts w:ascii="宋体" w:hAnsi="宋体"/>
          <w:iCs/>
          <w:color w:val="FF0000"/>
          <w:sz w:val="21"/>
          <w:szCs w:val="21"/>
        </w:rPr>
      </w:pPr>
      <w:r w:rsidRPr="005A125F">
        <w:rPr>
          <w:rFonts w:ascii="宋体" w:hAnsi="宋体" w:hint="eastAsia"/>
          <w:iCs/>
          <w:color w:val="FF0000"/>
          <w:sz w:val="21"/>
          <w:szCs w:val="21"/>
        </w:rPr>
        <w:t>Liang</w:t>
      </w:r>
      <w:r w:rsidRPr="005A125F">
        <w:rPr>
          <w:rFonts w:ascii="宋体" w:hAnsi="宋体"/>
          <w:iCs/>
          <w:color w:val="FF0000"/>
          <w:sz w:val="21"/>
          <w:szCs w:val="21"/>
        </w:rPr>
        <w:t xml:space="preserve"> </w:t>
      </w:r>
      <w:proofErr w:type="spellStart"/>
      <w:r w:rsidR="008F2EDF">
        <w:rPr>
          <w:rFonts w:ascii="宋体" w:hAnsi="宋体" w:hint="eastAsia"/>
          <w:iCs/>
          <w:color w:val="FF0000"/>
          <w:sz w:val="21"/>
          <w:szCs w:val="21"/>
        </w:rPr>
        <w:t>Qiang.</w:t>
      </w:r>
      <w:r w:rsidRPr="005A125F">
        <w:rPr>
          <w:rFonts w:ascii="宋体" w:hAnsi="宋体"/>
          <w:iCs/>
          <w:color w:val="FF0000"/>
          <w:sz w:val="21"/>
          <w:szCs w:val="21"/>
        </w:rPr>
        <w:t>Brief</w:t>
      </w:r>
      <w:proofErr w:type="spellEnd"/>
      <w:r w:rsidRPr="005A125F">
        <w:rPr>
          <w:rFonts w:ascii="宋体" w:hAnsi="宋体"/>
          <w:iCs/>
          <w:color w:val="FF0000"/>
          <w:sz w:val="21"/>
          <w:szCs w:val="21"/>
        </w:rPr>
        <w:t xml:space="preserve"> introduction to the construction and use of blood cell counting plate[J].</w:t>
      </w:r>
      <w:r w:rsidRPr="005A125F">
        <w:rPr>
          <w:rFonts w:ascii="宋体" w:hAnsi="宋体"/>
          <w:color w:val="FF0000"/>
          <w:sz w:val="21"/>
          <w:szCs w:val="21"/>
          <w:shd w:val="clear" w:color="auto" w:fill="FFFFFF"/>
        </w:rPr>
        <w:t>Biology Teaching in Middle School(</w:t>
      </w:r>
      <w:r w:rsidRPr="005A125F">
        <w:rPr>
          <w:rFonts w:ascii="宋体" w:hAnsi="宋体" w:hint="eastAsia"/>
          <w:color w:val="FF0000"/>
          <w:sz w:val="21"/>
          <w:szCs w:val="21"/>
          <w:shd w:val="clear" w:color="auto" w:fill="FFFFFF"/>
        </w:rPr>
        <w:t>中学生物教学</w:t>
      </w:r>
      <w:r w:rsidRPr="005A125F">
        <w:rPr>
          <w:rFonts w:ascii="宋体" w:hAnsi="宋体"/>
          <w:color w:val="FF0000"/>
          <w:sz w:val="21"/>
          <w:szCs w:val="21"/>
          <w:shd w:val="clear" w:color="auto" w:fill="FFFFFF"/>
        </w:rPr>
        <w:t>)</w:t>
      </w:r>
      <w:r w:rsidR="00014EC3" w:rsidRPr="005A125F">
        <w:rPr>
          <w:rFonts w:ascii="宋体" w:hAnsi="宋体" w:hint="eastAsia"/>
          <w:color w:val="FF0000"/>
          <w:sz w:val="21"/>
          <w:szCs w:val="21"/>
          <w:shd w:val="clear" w:color="auto" w:fill="FFFFFF"/>
        </w:rPr>
        <w:t>,2008(</w:t>
      </w:r>
      <w:r w:rsidR="00014EC3" w:rsidRPr="005A125F">
        <w:rPr>
          <w:rFonts w:ascii="宋体" w:hAnsi="宋体"/>
          <w:color w:val="FF0000"/>
          <w:sz w:val="21"/>
          <w:szCs w:val="21"/>
          <w:shd w:val="clear" w:color="auto" w:fill="FFFFFF"/>
        </w:rPr>
        <w:t>8</w:t>
      </w:r>
      <w:r w:rsidR="00014EC3" w:rsidRPr="005A125F">
        <w:rPr>
          <w:rFonts w:ascii="宋体" w:hAnsi="宋体" w:hint="eastAsia"/>
          <w:color w:val="FF0000"/>
          <w:sz w:val="21"/>
          <w:szCs w:val="21"/>
          <w:shd w:val="clear" w:color="auto" w:fill="FFFFFF"/>
        </w:rPr>
        <w:t>)</w:t>
      </w:r>
      <w:r w:rsidR="00014EC3" w:rsidRPr="005A125F">
        <w:rPr>
          <w:rFonts w:ascii="宋体" w:hAnsi="宋体"/>
          <w:color w:val="FF0000"/>
          <w:sz w:val="21"/>
          <w:szCs w:val="21"/>
          <w:shd w:val="clear" w:color="auto" w:fill="FFFFFF"/>
        </w:rPr>
        <w:t>:54-55.</w:t>
      </w:r>
    </w:p>
    <w:p w14:paraId="01AB81A3" w14:textId="04336219" w:rsidR="0025646C" w:rsidRPr="005A125F" w:rsidRDefault="00A11DC5" w:rsidP="00A11DC5">
      <w:pPr>
        <w:pStyle w:val="ad"/>
        <w:widowControl w:val="0"/>
        <w:numPr>
          <w:ilvl w:val="0"/>
          <w:numId w:val="5"/>
        </w:numPr>
        <w:tabs>
          <w:tab w:val="clear" w:pos="377"/>
        </w:tabs>
        <w:adjustRightInd w:val="0"/>
        <w:snapToGrid w:val="0"/>
        <w:spacing w:line="300" w:lineRule="auto"/>
        <w:ind w:firstLineChars="0"/>
        <w:rPr>
          <w:rFonts w:ascii="宋体" w:hAnsi="宋体"/>
          <w:iCs/>
          <w:color w:val="FF0000"/>
          <w:sz w:val="21"/>
          <w:szCs w:val="21"/>
        </w:rPr>
      </w:pPr>
      <w:r w:rsidRPr="00A11DC5">
        <w:rPr>
          <w:rFonts w:ascii="宋体" w:hAnsi="宋体"/>
          <w:iCs/>
          <w:color w:val="FF0000"/>
          <w:sz w:val="21"/>
          <w:szCs w:val="21"/>
        </w:rPr>
        <w:t>Petroleum Geological Exploration Professional Standardization Committee</w:t>
      </w:r>
      <w:r>
        <w:rPr>
          <w:rFonts w:ascii="宋体" w:hAnsi="宋体"/>
          <w:iCs/>
          <w:color w:val="FF0000"/>
          <w:sz w:val="21"/>
          <w:szCs w:val="21"/>
        </w:rPr>
        <w:t>(</w:t>
      </w:r>
      <w:r w:rsidR="007852CF" w:rsidRPr="007852CF">
        <w:rPr>
          <w:rFonts w:ascii="宋体" w:hAnsi="宋体" w:hint="eastAsia"/>
          <w:iCs/>
          <w:color w:val="FF0000"/>
          <w:sz w:val="21"/>
          <w:szCs w:val="21"/>
        </w:rPr>
        <w:t>石油地质勘探专业标准化委员会</w:t>
      </w:r>
      <w:r>
        <w:rPr>
          <w:rFonts w:ascii="宋体" w:hAnsi="宋体" w:hint="eastAsia"/>
          <w:iCs/>
          <w:color w:val="FF0000"/>
          <w:sz w:val="21"/>
          <w:szCs w:val="21"/>
        </w:rPr>
        <w:t>)</w:t>
      </w:r>
      <w:commentRangeStart w:id="59"/>
      <w:r w:rsidR="0025646C" w:rsidRPr="005A125F">
        <w:rPr>
          <w:rFonts w:ascii="宋体" w:hAnsi="宋体"/>
          <w:iCs/>
          <w:color w:val="FF0000"/>
          <w:sz w:val="21"/>
          <w:szCs w:val="21"/>
        </w:rPr>
        <w:t>.</w:t>
      </w:r>
      <w:r>
        <w:rPr>
          <w:rFonts w:ascii="宋体" w:hAnsi="宋体"/>
          <w:iCs/>
          <w:color w:val="FF0000"/>
          <w:sz w:val="21"/>
          <w:szCs w:val="21"/>
        </w:rPr>
        <w:t>Analysis method for fractions of rock extract and crude oil(</w:t>
      </w:r>
      <w:r w:rsidR="0025646C" w:rsidRPr="005A125F">
        <w:rPr>
          <w:rFonts w:ascii="宋体" w:hAnsi="宋体"/>
          <w:iCs/>
          <w:color w:val="FF0000"/>
          <w:sz w:val="21"/>
          <w:szCs w:val="21"/>
        </w:rPr>
        <w:t>岩石中可溶有机物及原油族组分分析</w:t>
      </w:r>
      <w:r>
        <w:rPr>
          <w:rFonts w:ascii="宋体" w:hAnsi="宋体" w:hint="eastAsia"/>
          <w:iCs/>
          <w:color w:val="FF0000"/>
          <w:sz w:val="21"/>
          <w:szCs w:val="21"/>
        </w:rPr>
        <w:t>)</w:t>
      </w:r>
      <w:r w:rsidR="0025646C" w:rsidRPr="005A125F">
        <w:rPr>
          <w:rFonts w:ascii="宋体" w:hAnsi="宋体"/>
          <w:iCs/>
          <w:color w:val="FF0000"/>
          <w:sz w:val="21"/>
          <w:szCs w:val="21"/>
        </w:rPr>
        <w:t>:SY</w:t>
      </w:r>
      <w:r w:rsidR="0025646C" w:rsidRPr="005A125F">
        <w:rPr>
          <w:rFonts w:ascii="宋体" w:hAnsi="宋体" w:hint="eastAsia"/>
          <w:iCs/>
          <w:color w:val="FF0000"/>
          <w:sz w:val="21"/>
          <w:szCs w:val="21"/>
        </w:rPr>
        <w:t>/T 5119-2008[</w:t>
      </w:r>
      <w:r w:rsidR="0025646C" w:rsidRPr="005A125F">
        <w:rPr>
          <w:rFonts w:ascii="宋体" w:hAnsi="宋体"/>
          <w:iCs/>
          <w:color w:val="FF0000"/>
          <w:sz w:val="21"/>
          <w:szCs w:val="21"/>
        </w:rPr>
        <w:t>S</w:t>
      </w:r>
      <w:r w:rsidR="0025646C" w:rsidRPr="005A125F">
        <w:rPr>
          <w:rFonts w:ascii="宋体" w:hAnsi="宋体" w:hint="eastAsia"/>
          <w:iCs/>
          <w:color w:val="FF0000"/>
          <w:sz w:val="21"/>
          <w:szCs w:val="21"/>
        </w:rPr>
        <w:t>]</w:t>
      </w:r>
      <w:r w:rsidR="0025646C" w:rsidRPr="005A125F">
        <w:rPr>
          <w:rFonts w:ascii="宋体" w:hAnsi="宋体"/>
          <w:iCs/>
          <w:color w:val="FF0000"/>
          <w:sz w:val="21"/>
          <w:szCs w:val="21"/>
        </w:rPr>
        <w:t>.</w:t>
      </w:r>
      <w:r>
        <w:rPr>
          <w:rFonts w:ascii="宋体" w:hAnsi="宋体" w:hint="eastAsia"/>
          <w:iCs/>
          <w:color w:val="FF0000"/>
          <w:sz w:val="21"/>
          <w:szCs w:val="21"/>
        </w:rPr>
        <w:t>B</w:t>
      </w:r>
      <w:r>
        <w:rPr>
          <w:rFonts w:ascii="宋体" w:hAnsi="宋体"/>
          <w:iCs/>
          <w:color w:val="FF0000"/>
          <w:sz w:val="21"/>
          <w:szCs w:val="21"/>
        </w:rPr>
        <w:t>eijing</w:t>
      </w:r>
      <w:r w:rsidRPr="005A125F">
        <w:rPr>
          <w:rFonts w:ascii="宋体" w:hAnsi="宋体" w:hint="eastAsia"/>
          <w:iCs/>
          <w:color w:val="FF0000"/>
          <w:sz w:val="21"/>
          <w:szCs w:val="21"/>
        </w:rPr>
        <w:t>：</w:t>
      </w:r>
      <w:r>
        <w:rPr>
          <w:rFonts w:ascii="宋体" w:hAnsi="宋体"/>
          <w:iCs/>
          <w:color w:val="FF0000"/>
          <w:sz w:val="21"/>
          <w:szCs w:val="21"/>
        </w:rPr>
        <w:t>Petroleum industry p</w:t>
      </w:r>
      <w:r w:rsidRPr="00A11DC5">
        <w:rPr>
          <w:rFonts w:ascii="宋体" w:hAnsi="宋体"/>
          <w:iCs/>
          <w:color w:val="FF0000"/>
          <w:sz w:val="21"/>
          <w:szCs w:val="21"/>
        </w:rPr>
        <w:t>ress</w:t>
      </w:r>
      <w:r>
        <w:rPr>
          <w:rFonts w:ascii="宋体" w:hAnsi="宋体"/>
          <w:iCs/>
          <w:color w:val="FF0000"/>
          <w:sz w:val="21"/>
          <w:szCs w:val="21"/>
        </w:rPr>
        <w:t>(</w:t>
      </w:r>
      <w:r w:rsidRPr="005A125F">
        <w:rPr>
          <w:rFonts w:ascii="宋体" w:hAnsi="宋体" w:hint="eastAsia"/>
          <w:iCs/>
          <w:color w:val="FF0000"/>
          <w:sz w:val="21"/>
          <w:szCs w:val="21"/>
        </w:rPr>
        <w:t>石油工业出版社</w:t>
      </w:r>
      <w:r>
        <w:rPr>
          <w:rFonts w:ascii="宋体" w:hAnsi="宋体" w:hint="eastAsia"/>
          <w:iCs/>
          <w:color w:val="FF0000"/>
          <w:sz w:val="21"/>
          <w:szCs w:val="21"/>
        </w:rPr>
        <w:t>)</w:t>
      </w:r>
      <w:r w:rsidR="007852CF">
        <w:rPr>
          <w:rFonts w:ascii="宋体" w:hAnsi="宋体" w:hint="eastAsia"/>
          <w:iCs/>
          <w:color w:val="FF0000"/>
          <w:sz w:val="21"/>
          <w:szCs w:val="21"/>
        </w:rPr>
        <w:t>,</w:t>
      </w:r>
      <w:r w:rsidR="0025646C" w:rsidRPr="005A125F">
        <w:rPr>
          <w:rFonts w:ascii="宋体" w:hAnsi="宋体"/>
          <w:iCs/>
          <w:color w:val="FF0000"/>
          <w:sz w:val="21"/>
          <w:szCs w:val="21"/>
        </w:rPr>
        <w:t>2008</w:t>
      </w:r>
      <w:r w:rsidR="0025646C" w:rsidRPr="005A125F">
        <w:rPr>
          <w:rFonts w:ascii="宋体" w:hAnsi="宋体" w:hint="eastAsia"/>
          <w:iCs/>
          <w:color w:val="FF0000"/>
          <w:sz w:val="21"/>
          <w:szCs w:val="21"/>
        </w:rPr>
        <w:t>.</w:t>
      </w:r>
    </w:p>
    <w:p w14:paraId="260DEEE5" w14:textId="350D25F7" w:rsidR="0000660A" w:rsidRPr="005A125F" w:rsidRDefault="00A11DC5" w:rsidP="00A11DC5">
      <w:pPr>
        <w:pStyle w:val="ad"/>
        <w:widowControl w:val="0"/>
        <w:numPr>
          <w:ilvl w:val="0"/>
          <w:numId w:val="5"/>
        </w:numPr>
        <w:tabs>
          <w:tab w:val="clear" w:pos="377"/>
        </w:tabs>
        <w:adjustRightInd w:val="0"/>
        <w:snapToGrid w:val="0"/>
        <w:spacing w:line="300" w:lineRule="auto"/>
        <w:ind w:firstLineChars="0"/>
        <w:rPr>
          <w:rFonts w:ascii="宋体" w:hAnsi="宋体"/>
          <w:iCs/>
          <w:sz w:val="21"/>
          <w:szCs w:val="21"/>
        </w:rPr>
      </w:pPr>
      <w:r w:rsidRPr="00A11DC5">
        <w:rPr>
          <w:rFonts w:ascii="宋体" w:hAnsi="宋体"/>
          <w:iCs/>
          <w:color w:val="FF0000"/>
          <w:sz w:val="21"/>
          <w:szCs w:val="21"/>
        </w:rPr>
        <w:t>Standardization Technical Committee for Standardization of Oil and Gas Metering and Analytical Methods</w:t>
      </w:r>
      <w:r>
        <w:rPr>
          <w:rFonts w:ascii="宋体" w:hAnsi="宋体"/>
          <w:iCs/>
          <w:color w:val="FF0000"/>
          <w:sz w:val="21"/>
          <w:szCs w:val="21"/>
        </w:rPr>
        <w:t>(</w:t>
      </w:r>
      <w:r w:rsidR="007852CF" w:rsidRPr="005A125F">
        <w:rPr>
          <w:rFonts w:ascii="宋体" w:hAnsi="宋体" w:hint="eastAsia"/>
          <w:iCs/>
          <w:color w:val="FF0000"/>
          <w:sz w:val="21"/>
          <w:szCs w:val="21"/>
        </w:rPr>
        <w:t>油气计量及分析方法专业标准化技术委员会</w:t>
      </w:r>
      <w:r>
        <w:rPr>
          <w:rFonts w:ascii="宋体" w:hAnsi="宋体" w:hint="eastAsia"/>
          <w:iCs/>
          <w:color w:val="FF0000"/>
          <w:sz w:val="21"/>
          <w:szCs w:val="21"/>
        </w:rPr>
        <w:t>)</w:t>
      </w:r>
      <w:r w:rsidR="00E9566E">
        <w:rPr>
          <w:rFonts w:ascii="宋体" w:hAnsi="宋体"/>
          <w:iCs/>
          <w:color w:val="FF0000"/>
          <w:sz w:val="21"/>
          <w:szCs w:val="21"/>
        </w:rPr>
        <w:t>.</w:t>
      </w:r>
      <w:r>
        <w:rPr>
          <w:rFonts w:ascii="宋体" w:hAnsi="宋体"/>
          <w:iCs/>
          <w:color w:val="FF0000"/>
          <w:sz w:val="21"/>
          <w:szCs w:val="21"/>
        </w:rPr>
        <w:t>Viscosity determination of crude petroleum-equilibrium method by rotational viscometer(</w:t>
      </w:r>
      <w:r w:rsidR="007852CF" w:rsidRPr="00193036">
        <w:rPr>
          <w:color w:val="FF0000"/>
          <w:sz w:val="21"/>
        </w:rPr>
        <w:t>原油黏度测定</w:t>
      </w:r>
      <w:r w:rsidR="007852CF" w:rsidRPr="00193036">
        <w:rPr>
          <w:color w:val="FF0000"/>
          <w:sz w:val="21"/>
        </w:rPr>
        <w:t>-</w:t>
      </w:r>
      <w:r w:rsidR="007852CF" w:rsidRPr="00193036">
        <w:rPr>
          <w:color w:val="FF0000"/>
          <w:sz w:val="21"/>
        </w:rPr>
        <w:t>旋转黏度</w:t>
      </w:r>
      <w:proofErr w:type="gramStart"/>
      <w:r w:rsidR="007852CF" w:rsidRPr="00193036">
        <w:rPr>
          <w:color w:val="FF0000"/>
          <w:sz w:val="21"/>
        </w:rPr>
        <w:t>计平衡</w:t>
      </w:r>
      <w:proofErr w:type="gramEnd"/>
      <w:r w:rsidR="007852CF" w:rsidRPr="00193036">
        <w:rPr>
          <w:color w:val="FF0000"/>
          <w:sz w:val="21"/>
        </w:rPr>
        <w:t>法</w:t>
      </w:r>
      <w:r>
        <w:rPr>
          <w:rFonts w:hint="eastAsia"/>
          <w:color w:val="FF0000"/>
          <w:sz w:val="21"/>
        </w:rPr>
        <w:t>)</w:t>
      </w:r>
      <w:r w:rsidR="0025646C" w:rsidRPr="005A125F">
        <w:rPr>
          <w:rFonts w:ascii="宋体" w:hAnsi="宋体"/>
          <w:iCs/>
          <w:color w:val="FF0000"/>
          <w:sz w:val="21"/>
          <w:szCs w:val="21"/>
        </w:rPr>
        <w:t>:SY/T 0520-2008</w:t>
      </w:r>
      <w:r w:rsidR="007852CF">
        <w:rPr>
          <w:rFonts w:ascii="宋体" w:hAnsi="宋体"/>
          <w:iCs/>
          <w:color w:val="FF0000"/>
          <w:sz w:val="21"/>
          <w:szCs w:val="21"/>
        </w:rPr>
        <w:t>[S].</w:t>
      </w:r>
      <w:r>
        <w:rPr>
          <w:rFonts w:ascii="宋体" w:hAnsi="宋体" w:hint="eastAsia"/>
          <w:iCs/>
          <w:color w:val="FF0000"/>
          <w:sz w:val="21"/>
          <w:szCs w:val="21"/>
        </w:rPr>
        <w:t>B</w:t>
      </w:r>
      <w:r>
        <w:rPr>
          <w:rFonts w:ascii="宋体" w:hAnsi="宋体"/>
          <w:iCs/>
          <w:color w:val="FF0000"/>
          <w:sz w:val="21"/>
          <w:szCs w:val="21"/>
        </w:rPr>
        <w:t>eijing</w:t>
      </w:r>
      <w:r w:rsidR="007852CF" w:rsidRPr="005A125F">
        <w:rPr>
          <w:rFonts w:ascii="宋体" w:hAnsi="宋体" w:hint="eastAsia"/>
          <w:iCs/>
          <w:color w:val="FF0000"/>
          <w:sz w:val="21"/>
          <w:szCs w:val="21"/>
        </w:rPr>
        <w:t>：</w:t>
      </w:r>
      <w:r>
        <w:rPr>
          <w:rFonts w:ascii="宋体" w:hAnsi="宋体"/>
          <w:iCs/>
          <w:color w:val="FF0000"/>
          <w:sz w:val="21"/>
          <w:szCs w:val="21"/>
        </w:rPr>
        <w:t>Petroleum industry p</w:t>
      </w:r>
      <w:r w:rsidRPr="00A11DC5">
        <w:rPr>
          <w:rFonts w:ascii="宋体" w:hAnsi="宋体"/>
          <w:iCs/>
          <w:color w:val="FF0000"/>
          <w:sz w:val="21"/>
          <w:szCs w:val="21"/>
        </w:rPr>
        <w:t>ress</w:t>
      </w:r>
      <w:r>
        <w:rPr>
          <w:rFonts w:ascii="宋体" w:hAnsi="宋体"/>
          <w:iCs/>
          <w:color w:val="FF0000"/>
          <w:sz w:val="21"/>
          <w:szCs w:val="21"/>
        </w:rPr>
        <w:t>(</w:t>
      </w:r>
      <w:r w:rsidR="007852CF" w:rsidRPr="005A125F">
        <w:rPr>
          <w:rFonts w:ascii="宋体" w:hAnsi="宋体" w:hint="eastAsia"/>
          <w:iCs/>
          <w:color w:val="FF0000"/>
          <w:sz w:val="21"/>
          <w:szCs w:val="21"/>
        </w:rPr>
        <w:t>石油工业出版社</w:t>
      </w:r>
      <w:r>
        <w:rPr>
          <w:rFonts w:ascii="宋体" w:hAnsi="宋体" w:hint="eastAsia"/>
          <w:iCs/>
          <w:color w:val="FF0000"/>
          <w:sz w:val="21"/>
          <w:szCs w:val="21"/>
        </w:rPr>
        <w:t>)</w:t>
      </w:r>
      <w:r w:rsidR="007852CF">
        <w:rPr>
          <w:rFonts w:ascii="宋体" w:hAnsi="宋体" w:hint="eastAsia"/>
          <w:iCs/>
          <w:color w:val="FF0000"/>
          <w:sz w:val="21"/>
          <w:szCs w:val="21"/>
        </w:rPr>
        <w:t>,</w:t>
      </w:r>
      <w:r w:rsidR="005D662E">
        <w:rPr>
          <w:rFonts w:ascii="宋体" w:hAnsi="宋体"/>
          <w:iCs/>
          <w:color w:val="FF0000"/>
          <w:sz w:val="21"/>
          <w:szCs w:val="21"/>
        </w:rPr>
        <w:t>2008</w:t>
      </w:r>
      <w:r w:rsidR="0025646C" w:rsidRPr="005A125F">
        <w:rPr>
          <w:rFonts w:ascii="宋体" w:hAnsi="宋体"/>
          <w:iCs/>
          <w:color w:val="FF0000"/>
          <w:sz w:val="21"/>
          <w:szCs w:val="21"/>
        </w:rPr>
        <w:t>.</w:t>
      </w:r>
      <w:commentRangeEnd w:id="59"/>
      <w:r w:rsidR="00873D19" w:rsidRPr="005A125F">
        <w:rPr>
          <w:rStyle w:val="af0"/>
          <w:rFonts w:ascii="宋体" w:hAnsi="宋体"/>
        </w:rPr>
        <w:commentReference w:id="59"/>
      </w:r>
    </w:p>
    <w:p w14:paraId="5659F845" w14:textId="25076504" w:rsidR="00627BF4" w:rsidRDefault="00AC119D" w:rsidP="00AC119D">
      <w:pPr>
        <w:pStyle w:val="ad"/>
        <w:widowControl w:val="0"/>
        <w:numPr>
          <w:ilvl w:val="0"/>
          <w:numId w:val="5"/>
        </w:numPr>
        <w:tabs>
          <w:tab w:val="clear" w:pos="377"/>
        </w:tabs>
        <w:adjustRightInd w:val="0"/>
        <w:snapToGrid w:val="0"/>
        <w:spacing w:line="300" w:lineRule="auto"/>
        <w:ind w:firstLineChars="0"/>
        <w:rPr>
          <w:rFonts w:ascii="宋体" w:hAnsi="宋体"/>
          <w:iCs/>
          <w:color w:val="FF0000"/>
          <w:sz w:val="21"/>
          <w:szCs w:val="21"/>
        </w:rPr>
      </w:pPr>
      <w:r w:rsidRPr="00AC119D">
        <w:rPr>
          <w:rFonts w:ascii="宋体" w:hAnsi="宋体"/>
          <w:iCs/>
          <w:color w:val="FF0000"/>
          <w:sz w:val="21"/>
          <w:szCs w:val="21"/>
        </w:rPr>
        <w:t>Oil and Gas Field Development Professional Standardization Committee</w:t>
      </w:r>
      <w:r>
        <w:rPr>
          <w:rFonts w:ascii="宋体" w:hAnsi="宋体"/>
          <w:iCs/>
          <w:color w:val="FF0000"/>
          <w:sz w:val="21"/>
          <w:szCs w:val="21"/>
        </w:rPr>
        <w:t>(</w:t>
      </w:r>
      <w:r w:rsidR="00CB636E" w:rsidRPr="00CB636E">
        <w:rPr>
          <w:rFonts w:ascii="宋体" w:hAnsi="宋体" w:hint="eastAsia"/>
          <w:iCs/>
          <w:color w:val="FF0000"/>
          <w:sz w:val="21"/>
          <w:szCs w:val="21"/>
        </w:rPr>
        <w:t>油气田开发专业标准化委员会</w:t>
      </w:r>
      <w:r>
        <w:rPr>
          <w:rFonts w:ascii="宋体" w:hAnsi="宋体" w:hint="eastAsia"/>
          <w:iCs/>
          <w:color w:val="FF0000"/>
          <w:sz w:val="21"/>
          <w:szCs w:val="21"/>
        </w:rPr>
        <w:t>)</w:t>
      </w:r>
      <w:r w:rsidR="00E9566E">
        <w:rPr>
          <w:rFonts w:ascii="宋体" w:hAnsi="宋体" w:hint="eastAsia"/>
          <w:iCs/>
          <w:color w:val="FF0000"/>
          <w:sz w:val="21"/>
          <w:szCs w:val="21"/>
        </w:rPr>
        <w:t>.</w:t>
      </w:r>
      <w:r>
        <w:rPr>
          <w:rFonts w:ascii="宋体" w:hAnsi="宋体"/>
          <w:iCs/>
          <w:color w:val="FF0000"/>
          <w:sz w:val="21"/>
          <w:szCs w:val="21"/>
        </w:rPr>
        <w:t>Test method of reservoir rock wettability(</w:t>
      </w:r>
      <w:r w:rsidR="00CB636E" w:rsidRPr="00CB636E">
        <w:rPr>
          <w:rFonts w:ascii="宋体" w:hAnsi="宋体" w:hint="eastAsia"/>
          <w:iCs/>
          <w:color w:val="FF0000"/>
          <w:sz w:val="21"/>
          <w:szCs w:val="21"/>
        </w:rPr>
        <w:t>油藏岩石润湿性测定方法</w:t>
      </w:r>
      <w:r>
        <w:rPr>
          <w:rFonts w:ascii="宋体" w:hAnsi="宋体" w:hint="eastAsia"/>
          <w:iCs/>
          <w:color w:val="FF0000"/>
          <w:sz w:val="21"/>
          <w:szCs w:val="21"/>
        </w:rPr>
        <w:t>)</w:t>
      </w:r>
      <w:r w:rsidR="00E9566E">
        <w:rPr>
          <w:rFonts w:ascii="宋体" w:hAnsi="宋体"/>
          <w:iCs/>
          <w:color w:val="FF0000"/>
          <w:sz w:val="21"/>
          <w:szCs w:val="21"/>
        </w:rPr>
        <w:t>:SY/T 5153-2007[S].</w:t>
      </w:r>
      <w:r>
        <w:rPr>
          <w:rFonts w:ascii="宋体" w:hAnsi="宋体" w:hint="eastAsia"/>
          <w:iCs/>
          <w:color w:val="FF0000"/>
          <w:sz w:val="21"/>
          <w:szCs w:val="21"/>
        </w:rPr>
        <w:t>B</w:t>
      </w:r>
      <w:r>
        <w:rPr>
          <w:rFonts w:ascii="宋体" w:hAnsi="宋体"/>
          <w:iCs/>
          <w:color w:val="FF0000"/>
          <w:sz w:val="21"/>
          <w:szCs w:val="21"/>
        </w:rPr>
        <w:t>eijing</w:t>
      </w:r>
      <w:r w:rsidRPr="005A125F">
        <w:rPr>
          <w:rFonts w:ascii="宋体" w:hAnsi="宋体" w:hint="eastAsia"/>
          <w:iCs/>
          <w:color w:val="FF0000"/>
          <w:sz w:val="21"/>
          <w:szCs w:val="21"/>
        </w:rPr>
        <w:t>：</w:t>
      </w:r>
      <w:r>
        <w:rPr>
          <w:rFonts w:ascii="宋体" w:hAnsi="宋体"/>
          <w:iCs/>
          <w:color w:val="FF0000"/>
          <w:sz w:val="21"/>
          <w:szCs w:val="21"/>
        </w:rPr>
        <w:t>Petroleum industry p</w:t>
      </w:r>
      <w:r w:rsidRPr="00A11DC5">
        <w:rPr>
          <w:rFonts w:ascii="宋体" w:hAnsi="宋体"/>
          <w:iCs/>
          <w:color w:val="FF0000"/>
          <w:sz w:val="21"/>
          <w:szCs w:val="21"/>
        </w:rPr>
        <w:t>ress</w:t>
      </w:r>
      <w:r>
        <w:rPr>
          <w:rFonts w:ascii="宋体" w:hAnsi="宋体"/>
          <w:iCs/>
          <w:color w:val="FF0000"/>
          <w:sz w:val="21"/>
          <w:szCs w:val="21"/>
        </w:rPr>
        <w:t>(</w:t>
      </w:r>
      <w:r w:rsidRPr="005A125F">
        <w:rPr>
          <w:rFonts w:ascii="宋体" w:hAnsi="宋体" w:hint="eastAsia"/>
          <w:iCs/>
          <w:color w:val="FF0000"/>
          <w:sz w:val="21"/>
          <w:szCs w:val="21"/>
        </w:rPr>
        <w:t>石油工业出版社</w:t>
      </w:r>
      <w:r>
        <w:rPr>
          <w:rFonts w:ascii="宋体" w:hAnsi="宋体" w:hint="eastAsia"/>
          <w:iCs/>
          <w:color w:val="FF0000"/>
          <w:sz w:val="21"/>
          <w:szCs w:val="21"/>
        </w:rPr>
        <w:t>)</w:t>
      </w:r>
      <w:r w:rsidR="00CB636E">
        <w:rPr>
          <w:rFonts w:ascii="宋体" w:hAnsi="宋体" w:hint="eastAsia"/>
          <w:iCs/>
          <w:color w:val="FF0000"/>
          <w:sz w:val="21"/>
          <w:szCs w:val="21"/>
        </w:rPr>
        <w:t>,</w:t>
      </w:r>
      <w:r>
        <w:rPr>
          <w:rFonts w:ascii="宋体" w:hAnsi="宋体"/>
          <w:iCs/>
          <w:color w:val="FF0000"/>
          <w:sz w:val="21"/>
          <w:szCs w:val="21"/>
        </w:rPr>
        <w:t>2007</w:t>
      </w:r>
      <w:r w:rsidR="00C4475D" w:rsidRPr="005A125F">
        <w:rPr>
          <w:rFonts w:ascii="宋体" w:hAnsi="宋体"/>
          <w:iCs/>
          <w:color w:val="FF0000"/>
          <w:sz w:val="21"/>
          <w:szCs w:val="21"/>
        </w:rPr>
        <w:t>.</w:t>
      </w:r>
    </w:p>
    <w:p w14:paraId="4BC62CEF" w14:textId="67015EE3" w:rsidR="00BB0FBE" w:rsidRPr="005A125F" w:rsidRDefault="00C63889" w:rsidP="00BE4179">
      <w:pPr>
        <w:pStyle w:val="ad"/>
        <w:widowControl w:val="0"/>
        <w:numPr>
          <w:ilvl w:val="0"/>
          <w:numId w:val="5"/>
        </w:numPr>
        <w:tabs>
          <w:tab w:val="clear" w:pos="377"/>
        </w:tabs>
        <w:adjustRightInd w:val="0"/>
        <w:snapToGrid w:val="0"/>
        <w:spacing w:line="300" w:lineRule="auto"/>
        <w:ind w:firstLineChars="0"/>
        <w:rPr>
          <w:rFonts w:ascii="宋体" w:hAnsi="宋体"/>
          <w:iCs/>
          <w:color w:val="FF0000"/>
          <w:sz w:val="21"/>
          <w:szCs w:val="21"/>
        </w:rPr>
      </w:pPr>
      <w:r>
        <w:rPr>
          <w:rFonts w:ascii="宋体" w:hAnsi="宋体" w:hint="eastAsia"/>
          <w:iCs/>
          <w:color w:val="FF0000"/>
          <w:sz w:val="21"/>
          <w:szCs w:val="21"/>
        </w:rPr>
        <w:lastRenderedPageBreak/>
        <w:t xml:space="preserve">Li </w:t>
      </w:r>
      <w:proofErr w:type="spellStart"/>
      <w:r>
        <w:rPr>
          <w:rFonts w:ascii="宋体" w:hAnsi="宋体" w:hint="eastAsia"/>
          <w:iCs/>
          <w:color w:val="FF0000"/>
          <w:sz w:val="21"/>
          <w:szCs w:val="21"/>
        </w:rPr>
        <w:t>Caifeng</w:t>
      </w:r>
      <w:proofErr w:type="spellEnd"/>
      <w:r>
        <w:rPr>
          <w:rFonts w:ascii="宋体" w:hAnsi="宋体" w:hint="eastAsia"/>
          <w:iCs/>
          <w:color w:val="FF0000"/>
          <w:sz w:val="21"/>
          <w:szCs w:val="21"/>
        </w:rPr>
        <w:t>(李彩风),Liu Tao(刘涛),Hu Jing(胡婧),</w:t>
      </w:r>
      <w:r w:rsidRPr="00C63889">
        <w:rPr>
          <w:rFonts w:ascii="宋体" w:hAnsi="宋体" w:hint="eastAsia"/>
          <w:i/>
          <w:iCs/>
          <w:color w:val="FF0000"/>
          <w:sz w:val="21"/>
          <w:szCs w:val="21"/>
        </w:rPr>
        <w:t>et al</w:t>
      </w:r>
      <w:r>
        <w:rPr>
          <w:rFonts w:ascii="宋体" w:hAnsi="宋体" w:hint="eastAsia"/>
          <w:iCs/>
          <w:color w:val="FF0000"/>
          <w:sz w:val="21"/>
          <w:szCs w:val="21"/>
        </w:rPr>
        <w:t>.一种具有调</w:t>
      </w:r>
      <w:proofErr w:type="gramStart"/>
      <w:r>
        <w:rPr>
          <w:rFonts w:ascii="宋体" w:hAnsi="宋体" w:hint="eastAsia"/>
          <w:iCs/>
          <w:color w:val="FF0000"/>
          <w:sz w:val="21"/>
          <w:szCs w:val="21"/>
        </w:rPr>
        <w:t>剖功能的內</w:t>
      </w:r>
      <w:proofErr w:type="gramEnd"/>
      <w:r>
        <w:rPr>
          <w:rFonts w:ascii="宋体" w:hAnsi="宋体" w:hint="eastAsia"/>
          <w:iCs/>
          <w:color w:val="FF0000"/>
          <w:sz w:val="21"/>
          <w:szCs w:val="21"/>
        </w:rPr>
        <w:t>源微生物激活剂及其效果评价方法:CN</w:t>
      </w:r>
      <w:proofErr w:type="gramStart"/>
      <w:r>
        <w:rPr>
          <w:rFonts w:ascii="宋体" w:hAnsi="宋体" w:hint="eastAsia"/>
          <w:iCs/>
          <w:color w:val="FF0000"/>
          <w:sz w:val="21"/>
          <w:szCs w:val="21"/>
        </w:rPr>
        <w:t>:</w:t>
      </w:r>
      <w:r w:rsidR="00DB4985">
        <w:rPr>
          <w:rFonts w:ascii="宋体" w:hAnsi="宋体"/>
          <w:iCs/>
          <w:color w:val="FF0000"/>
          <w:sz w:val="21"/>
          <w:szCs w:val="21"/>
        </w:rPr>
        <w:t>105255734A</w:t>
      </w:r>
      <w:proofErr w:type="gramEnd"/>
      <w:r w:rsidR="00DB4985">
        <w:rPr>
          <w:rFonts w:ascii="宋体" w:hAnsi="宋体"/>
          <w:iCs/>
          <w:color w:val="FF0000"/>
          <w:sz w:val="21"/>
          <w:szCs w:val="21"/>
        </w:rPr>
        <w:t>[P].2016-</w:t>
      </w:r>
      <w:r>
        <w:rPr>
          <w:rFonts w:ascii="宋体" w:hAnsi="宋体"/>
          <w:iCs/>
          <w:color w:val="FF0000"/>
          <w:sz w:val="21"/>
          <w:szCs w:val="21"/>
        </w:rPr>
        <w:t>01-20.</w:t>
      </w:r>
    </w:p>
    <w:p w14:paraId="3D24CEA2" w14:textId="7D5FE931" w:rsidR="00C938CB" w:rsidRPr="005A125F" w:rsidRDefault="0085782F" w:rsidP="00C82B3A">
      <w:pPr>
        <w:pStyle w:val="ad"/>
        <w:widowControl w:val="0"/>
        <w:numPr>
          <w:ilvl w:val="0"/>
          <w:numId w:val="5"/>
        </w:numPr>
        <w:tabs>
          <w:tab w:val="clear" w:pos="377"/>
        </w:tabs>
        <w:adjustRightInd w:val="0"/>
        <w:snapToGrid w:val="0"/>
        <w:spacing w:line="300" w:lineRule="auto"/>
        <w:ind w:firstLineChars="0"/>
        <w:rPr>
          <w:rFonts w:ascii="宋体" w:hAnsi="宋体"/>
          <w:iCs/>
          <w:sz w:val="21"/>
          <w:szCs w:val="21"/>
        </w:rPr>
      </w:pPr>
      <w:proofErr w:type="spellStart"/>
      <w:r w:rsidRPr="005A125F">
        <w:rPr>
          <w:rFonts w:ascii="宋体" w:hAnsi="宋体"/>
          <w:color w:val="FF0000"/>
          <w:sz w:val="21"/>
          <w:szCs w:val="21"/>
        </w:rPr>
        <w:t>Jixiang</w:t>
      </w:r>
      <w:proofErr w:type="spellEnd"/>
      <w:r w:rsidRPr="005A125F">
        <w:rPr>
          <w:rFonts w:ascii="宋体" w:hAnsi="宋体"/>
          <w:color w:val="FF0000"/>
          <w:sz w:val="21"/>
          <w:szCs w:val="21"/>
        </w:rPr>
        <w:t xml:space="preserve"> </w:t>
      </w:r>
      <w:proofErr w:type="spellStart"/>
      <w:r w:rsidRPr="005A125F">
        <w:rPr>
          <w:rFonts w:ascii="宋体" w:hAnsi="宋体"/>
          <w:color w:val="FF0000"/>
          <w:sz w:val="21"/>
          <w:szCs w:val="21"/>
        </w:rPr>
        <w:t>Guo</w:t>
      </w:r>
      <w:r w:rsidR="00E9566E">
        <w:rPr>
          <w:rFonts w:ascii="宋体" w:hAnsi="宋体"/>
          <w:color w:val="FF0000"/>
          <w:sz w:val="21"/>
          <w:szCs w:val="21"/>
        </w:rPr>
        <w:t>,</w:t>
      </w:r>
      <w:r w:rsidRPr="005A125F">
        <w:rPr>
          <w:rFonts w:ascii="宋体" w:hAnsi="宋体" w:hint="eastAsia"/>
          <w:color w:val="FF0000"/>
          <w:sz w:val="21"/>
          <w:szCs w:val="21"/>
        </w:rPr>
        <w:t>Chaogang</w:t>
      </w:r>
      <w:proofErr w:type="spellEnd"/>
      <w:r w:rsidRPr="005A125F">
        <w:rPr>
          <w:rFonts w:ascii="宋体" w:hAnsi="宋体"/>
          <w:color w:val="FF0000"/>
          <w:sz w:val="21"/>
          <w:szCs w:val="21"/>
        </w:rPr>
        <w:t xml:space="preserve"> </w:t>
      </w:r>
      <w:r w:rsidRPr="005A125F">
        <w:rPr>
          <w:rFonts w:ascii="宋体" w:hAnsi="宋体" w:hint="eastAsia"/>
          <w:color w:val="FF0000"/>
          <w:sz w:val="21"/>
          <w:szCs w:val="21"/>
        </w:rPr>
        <w:t>Chen</w:t>
      </w:r>
      <w:r w:rsidRPr="005A125F">
        <w:rPr>
          <w:rFonts w:ascii="宋体" w:hAnsi="宋体"/>
          <w:color w:val="FF0000"/>
          <w:sz w:val="21"/>
          <w:szCs w:val="21"/>
        </w:rPr>
        <w:t xml:space="preserve">, </w:t>
      </w:r>
      <w:proofErr w:type="spellStart"/>
      <w:r w:rsidRPr="005A125F">
        <w:rPr>
          <w:rFonts w:ascii="宋体" w:hAnsi="宋体" w:hint="eastAsia"/>
          <w:color w:val="FF0000"/>
          <w:sz w:val="21"/>
          <w:szCs w:val="21"/>
        </w:rPr>
        <w:t>Heyi</w:t>
      </w:r>
      <w:proofErr w:type="spellEnd"/>
      <w:r w:rsidRPr="005A125F">
        <w:rPr>
          <w:rFonts w:ascii="宋体" w:hAnsi="宋体"/>
          <w:color w:val="FF0000"/>
          <w:sz w:val="21"/>
          <w:szCs w:val="21"/>
        </w:rPr>
        <w:t xml:space="preserve"> </w:t>
      </w:r>
      <w:proofErr w:type="spellStart"/>
      <w:r w:rsidRPr="005A125F">
        <w:rPr>
          <w:rFonts w:ascii="宋体" w:hAnsi="宋体" w:hint="eastAsia"/>
          <w:color w:val="FF0000"/>
          <w:sz w:val="21"/>
          <w:szCs w:val="21"/>
        </w:rPr>
        <w:t>Wang</w:t>
      </w:r>
      <w:r w:rsidR="00E9566E">
        <w:rPr>
          <w:rFonts w:ascii="宋体" w:hAnsi="宋体"/>
          <w:sz w:val="21"/>
          <w:szCs w:val="21"/>
        </w:rPr>
        <w:t>,</w:t>
      </w:r>
      <w:r w:rsidR="00C938CB" w:rsidRPr="00E9566E">
        <w:rPr>
          <w:rFonts w:ascii="宋体" w:hAnsi="宋体"/>
          <w:i/>
          <w:sz w:val="21"/>
          <w:szCs w:val="21"/>
        </w:rPr>
        <w:t>et</w:t>
      </w:r>
      <w:proofErr w:type="spellEnd"/>
      <w:r w:rsidR="00C938CB" w:rsidRPr="00E9566E">
        <w:rPr>
          <w:rFonts w:ascii="宋体" w:hAnsi="宋体"/>
          <w:i/>
          <w:sz w:val="21"/>
          <w:szCs w:val="21"/>
        </w:rPr>
        <w:t xml:space="preserve"> </w:t>
      </w:r>
      <w:proofErr w:type="spellStart"/>
      <w:r w:rsidR="00C938CB" w:rsidRPr="00E9566E">
        <w:rPr>
          <w:rFonts w:ascii="宋体" w:hAnsi="宋体"/>
          <w:i/>
          <w:sz w:val="21"/>
          <w:szCs w:val="21"/>
        </w:rPr>
        <w:t>al</w:t>
      </w:r>
      <w:r w:rsidR="00E9566E">
        <w:rPr>
          <w:rFonts w:ascii="宋体" w:hAnsi="宋体"/>
          <w:sz w:val="21"/>
          <w:szCs w:val="21"/>
        </w:rPr>
        <w:t>.</w:t>
      </w:r>
      <w:r w:rsidR="00C938CB" w:rsidRPr="005A125F">
        <w:rPr>
          <w:rFonts w:ascii="宋体" w:hAnsi="宋体"/>
          <w:sz w:val="21"/>
          <w:szCs w:val="21"/>
        </w:rPr>
        <w:t>The</w:t>
      </w:r>
      <w:proofErr w:type="spellEnd"/>
      <w:r w:rsidR="00C938CB" w:rsidRPr="005A125F">
        <w:rPr>
          <w:rFonts w:ascii="宋体" w:hAnsi="宋体"/>
          <w:sz w:val="21"/>
          <w:szCs w:val="21"/>
        </w:rPr>
        <w:t xml:space="preserve"> Influence of Separated F</w:t>
      </w:r>
      <w:r w:rsidR="00A05CFD" w:rsidRPr="005A125F">
        <w:rPr>
          <w:rFonts w:ascii="宋体" w:hAnsi="宋体"/>
          <w:sz w:val="21"/>
          <w:szCs w:val="21"/>
        </w:rPr>
        <w:t>ractions on Crude Oil Viscosity</w:t>
      </w:r>
      <w:r w:rsidR="00E9566E">
        <w:rPr>
          <w:rFonts w:ascii="宋体" w:hAnsi="宋体"/>
          <w:sz w:val="21"/>
          <w:szCs w:val="21"/>
        </w:rPr>
        <w:t>[J].</w:t>
      </w:r>
      <w:r w:rsidR="00C82B3A" w:rsidRPr="005A125F">
        <w:rPr>
          <w:rFonts w:ascii="宋体" w:hAnsi="宋体"/>
          <w:sz w:val="21"/>
          <w:szCs w:val="21"/>
        </w:rPr>
        <w:t>Petroleum Science &amp; Technology</w:t>
      </w:r>
      <w:r w:rsidR="00054DFE" w:rsidRPr="005A125F">
        <w:rPr>
          <w:rFonts w:ascii="宋体" w:hAnsi="宋体"/>
          <w:sz w:val="21"/>
          <w:szCs w:val="21"/>
        </w:rPr>
        <w:t>,</w:t>
      </w:r>
      <w:r w:rsidR="000C383C" w:rsidRPr="005A125F">
        <w:rPr>
          <w:rFonts w:ascii="宋体" w:hAnsi="宋体"/>
          <w:sz w:val="21"/>
          <w:szCs w:val="21"/>
        </w:rPr>
        <w:t>2012,30</w:t>
      </w:r>
      <w:r w:rsidR="00E9566E">
        <w:rPr>
          <w:rFonts w:ascii="宋体" w:hAnsi="宋体"/>
          <w:sz w:val="21"/>
          <w:szCs w:val="21"/>
        </w:rPr>
        <w:t>(23):</w:t>
      </w:r>
      <w:r w:rsidR="00C938CB" w:rsidRPr="005A125F">
        <w:rPr>
          <w:rFonts w:ascii="宋体" w:hAnsi="宋体"/>
          <w:sz w:val="21"/>
          <w:szCs w:val="21"/>
        </w:rPr>
        <w:t>2393-2400.</w:t>
      </w:r>
      <w:bookmarkEnd w:id="56"/>
    </w:p>
    <w:p w14:paraId="4817F2F2" w14:textId="51A412BD" w:rsidR="009D7984" w:rsidRPr="005A125F" w:rsidRDefault="009D7984" w:rsidP="00C22F1B">
      <w:pPr>
        <w:pStyle w:val="ad"/>
        <w:widowControl w:val="0"/>
        <w:numPr>
          <w:ilvl w:val="0"/>
          <w:numId w:val="5"/>
        </w:numPr>
        <w:tabs>
          <w:tab w:val="clear" w:pos="377"/>
        </w:tabs>
        <w:adjustRightInd w:val="0"/>
        <w:snapToGrid w:val="0"/>
        <w:spacing w:line="300" w:lineRule="auto"/>
        <w:ind w:firstLineChars="0"/>
        <w:rPr>
          <w:rFonts w:ascii="宋体" w:hAnsi="宋体"/>
          <w:iCs/>
          <w:sz w:val="21"/>
          <w:szCs w:val="21"/>
        </w:rPr>
      </w:pPr>
      <w:proofErr w:type="spellStart"/>
      <w:r w:rsidRPr="005A125F">
        <w:rPr>
          <w:rFonts w:ascii="宋体" w:hAnsi="宋体"/>
          <w:sz w:val="21"/>
          <w:szCs w:val="21"/>
        </w:rPr>
        <w:t>Yuqi</w:t>
      </w:r>
      <w:proofErr w:type="spellEnd"/>
      <w:r w:rsidRPr="005A125F">
        <w:rPr>
          <w:rFonts w:ascii="宋体" w:hAnsi="宋体"/>
          <w:sz w:val="21"/>
          <w:szCs w:val="21"/>
        </w:rPr>
        <w:t xml:space="preserve"> </w:t>
      </w:r>
      <w:proofErr w:type="spellStart"/>
      <w:r w:rsidRPr="005A125F">
        <w:rPr>
          <w:rFonts w:ascii="宋体" w:hAnsi="宋体"/>
          <w:sz w:val="21"/>
          <w:szCs w:val="21"/>
        </w:rPr>
        <w:t>Yang,</w:t>
      </w:r>
      <w:r w:rsidR="00E9566E">
        <w:rPr>
          <w:rFonts w:ascii="宋体" w:hAnsi="宋体"/>
          <w:sz w:val="21"/>
          <w:szCs w:val="21"/>
        </w:rPr>
        <w:t>Jixiang</w:t>
      </w:r>
      <w:proofErr w:type="spellEnd"/>
      <w:r w:rsidR="00E9566E">
        <w:rPr>
          <w:rFonts w:ascii="宋体" w:hAnsi="宋体"/>
          <w:sz w:val="21"/>
          <w:szCs w:val="21"/>
        </w:rPr>
        <w:t xml:space="preserve"> </w:t>
      </w:r>
      <w:proofErr w:type="spellStart"/>
      <w:r w:rsidR="00E9566E">
        <w:rPr>
          <w:rFonts w:ascii="宋体" w:hAnsi="宋体"/>
          <w:sz w:val="21"/>
          <w:szCs w:val="21"/>
        </w:rPr>
        <w:t>Guo,Zhongfu</w:t>
      </w:r>
      <w:proofErr w:type="spellEnd"/>
      <w:r w:rsidR="00E9566E">
        <w:rPr>
          <w:rFonts w:ascii="宋体" w:hAnsi="宋体"/>
          <w:sz w:val="21"/>
          <w:szCs w:val="21"/>
        </w:rPr>
        <w:t xml:space="preserve"> </w:t>
      </w:r>
      <w:proofErr w:type="spellStart"/>
      <w:r w:rsidR="00E9566E">
        <w:rPr>
          <w:rFonts w:ascii="宋体" w:hAnsi="宋体"/>
          <w:sz w:val="21"/>
          <w:szCs w:val="21"/>
        </w:rPr>
        <w:t>Cheng,</w:t>
      </w:r>
      <w:r w:rsidR="00D45B9B" w:rsidRPr="00E9566E">
        <w:rPr>
          <w:rFonts w:ascii="宋体" w:hAnsi="宋体"/>
          <w:i/>
          <w:sz w:val="21"/>
          <w:szCs w:val="21"/>
        </w:rPr>
        <w:t>et</w:t>
      </w:r>
      <w:proofErr w:type="spellEnd"/>
      <w:r w:rsidR="00D45B9B" w:rsidRPr="00E9566E">
        <w:rPr>
          <w:rFonts w:ascii="宋体" w:hAnsi="宋体"/>
          <w:i/>
          <w:sz w:val="21"/>
          <w:szCs w:val="21"/>
        </w:rPr>
        <w:t xml:space="preserve"> </w:t>
      </w:r>
      <w:proofErr w:type="spellStart"/>
      <w:r w:rsidRPr="00E9566E">
        <w:rPr>
          <w:rFonts w:ascii="宋体" w:hAnsi="宋体"/>
          <w:i/>
          <w:sz w:val="21"/>
          <w:szCs w:val="21"/>
        </w:rPr>
        <w:t>al</w:t>
      </w:r>
      <w:r w:rsidRPr="005A125F">
        <w:rPr>
          <w:rFonts w:ascii="宋体" w:hAnsi="宋体"/>
          <w:sz w:val="21"/>
          <w:szCs w:val="21"/>
        </w:rPr>
        <w:t>.</w:t>
      </w:r>
      <w:r w:rsidRPr="005A125F">
        <w:rPr>
          <w:rFonts w:ascii="宋体" w:hAnsi="宋体"/>
          <w:color w:val="FF0000"/>
          <w:sz w:val="21"/>
          <w:szCs w:val="21"/>
        </w:rPr>
        <w:t>N</w:t>
      </w:r>
      <w:r w:rsidR="008C24A3" w:rsidRPr="005A125F">
        <w:rPr>
          <w:rFonts w:ascii="宋体" w:hAnsi="宋体"/>
          <w:color w:val="FF0000"/>
          <w:sz w:val="21"/>
          <w:szCs w:val="21"/>
        </w:rPr>
        <w:t>ew</w:t>
      </w:r>
      <w:proofErr w:type="spellEnd"/>
      <w:r w:rsidR="008C24A3" w:rsidRPr="005A125F">
        <w:rPr>
          <w:rFonts w:ascii="宋体" w:hAnsi="宋体"/>
          <w:color w:val="FF0000"/>
          <w:sz w:val="21"/>
          <w:szCs w:val="21"/>
        </w:rPr>
        <w:t xml:space="preserve"> </w:t>
      </w:r>
      <w:r w:rsidR="008C24A3" w:rsidRPr="005A125F">
        <w:rPr>
          <w:rFonts w:ascii="宋体" w:hAnsi="宋体" w:hint="eastAsia"/>
          <w:color w:val="FF0000"/>
          <w:sz w:val="21"/>
          <w:szCs w:val="21"/>
        </w:rPr>
        <w:t>c</w:t>
      </w:r>
      <w:r w:rsidR="008C24A3" w:rsidRPr="005A125F">
        <w:rPr>
          <w:rFonts w:ascii="宋体" w:hAnsi="宋体"/>
          <w:color w:val="FF0000"/>
          <w:sz w:val="21"/>
          <w:szCs w:val="21"/>
        </w:rPr>
        <w:t xml:space="preserve">omposite </w:t>
      </w:r>
      <w:r w:rsidR="008C24A3" w:rsidRPr="005A125F">
        <w:rPr>
          <w:rFonts w:ascii="宋体" w:hAnsi="宋体" w:hint="eastAsia"/>
          <w:color w:val="FF0000"/>
          <w:sz w:val="21"/>
          <w:szCs w:val="21"/>
        </w:rPr>
        <w:t>v</w:t>
      </w:r>
      <w:r w:rsidR="008C24A3" w:rsidRPr="005A125F">
        <w:rPr>
          <w:rFonts w:ascii="宋体" w:hAnsi="宋体"/>
          <w:color w:val="FF0000"/>
          <w:sz w:val="21"/>
          <w:szCs w:val="21"/>
        </w:rPr>
        <w:t xml:space="preserve">iscosity </w:t>
      </w:r>
      <w:r w:rsidR="008C24A3" w:rsidRPr="005A125F">
        <w:rPr>
          <w:rFonts w:ascii="宋体" w:hAnsi="宋体" w:hint="eastAsia"/>
          <w:color w:val="FF0000"/>
          <w:sz w:val="21"/>
          <w:szCs w:val="21"/>
        </w:rPr>
        <w:t>r</w:t>
      </w:r>
      <w:r w:rsidR="008C24A3" w:rsidRPr="005A125F">
        <w:rPr>
          <w:rFonts w:ascii="宋体" w:hAnsi="宋体"/>
          <w:color w:val="FF0000"/>
          <w:sz w:val="21"/>
          <w:szCs w:val="21"/>
        </w:rPr>
        <w:t xml:space="preserve">educer with </w:t>
      </w:r>
      <w:r w:rsidR="008C24A3" w:rsidRPr="005A125F">
        <w:rPr>
          <w:rFonts w:ascii="宋体" w:hAnsi="宋体" w:hint="eastAsia"/>
          <w:color w:val="FF0000"/>
          <w:sz w:val="21"/>
          <w:szCs w:val="21"/>
        </w:rPr>
        <w:t>b</w:t>
      </w:r>
      <w:r w:rsidR="008C24A3" w:rsidRPr="005A125F">
        <w:rPr>
          <w:rFonts w:ascii="宋体" w:hAnsi="宋体"/>
          <w:color w:val="FF0000"/>
          <w:sz w:val="21"/>
          <w:szCs w:val="21"/>
        </w:rPr>
        <w:t xml:space="preserve">oth </w:t>
      </w:r>
      <w:proofErr w:type="spellStart"/>
      <w:r w:rsidR="008C24A3" w:rsidRPr="005A125F">
        <w:rPr>
          <w:rFonts w:ascii="宋体" w:hAnsi="宋体" w:hint="eastAsia"/>
          <w:color w:val="FF0000"/>
          <w:sz w:val="21"/>
          <w:szCs w:val="21"/>
        </w:rPr>
        <w:t>a</w:t>
      </w:r>
      <w:r w:rsidRPr="005A125F">
        <w:rPr>
          <w:rFonts w:ascii="宋体" w:hAnsi="宋体"/>
          <w:color w:val="FF0000"/>
          <w:sz w:val="21"/>
          <w:szCs w:val="21"/>
        </w:rPr>
        <w:t>sph</w:t>
      </w:r>
      <w:r w:rsidR="008C24A3" w:rsidRPr="005A125F">
        <w:rPr>
          <w:rFonts w:ascii="宋体" w:hAnsi="宋体"/>
          <w:color w:val="FF0000"/>
          <w:sz w:val="21"/>
          <w:szCs w:val="21"/>
        </w:rPr>
        <w:t>altene</w:t>
      </w:r>
      <w:proofErr w:type="spellEnd"/>
      <w:r w:rsidR="008C24A3" w:rsidRPr="005A125F">
        <w:rPr>
          <w:rFonts w:ascii="宋体" w:hAnsi="宋体"/>
          <w:color w:val="FF0000"/>
          <w:sz w:val="21"/>
          <w:szCs w:val="21"/>
        </w:rPr>
        <w:t xml:space="preserve"> </w:t>
      </w:r>
      <w:r w:rsidR="008C24A3" w:rsidRPr="005A125F">
        <w:rPr>
          <w:rFonts w:ascii="宋体" w:hAnsi="宋体" w:hint="eastAsia"/>
          <w:color w:val="FF0000"/>
          <w:sz w:val="21"/>
          <w:szCs w:val="21"/>
        </w:rPr>
        <w:t>d</w:t>
      </w:r>
      <w:r w:rsidR="008C24A3" w:rsidRPr="005A125F">
        <w:rPr>
          <w:rFonts w:ascii="宋体" w:hAnsi="宋体"/>
          <w:color w:val="FF0000"/>
          <w:sz w:val="21"/>
          <w:szCs w:val="21"/>
        </w:rPr>
        <w:t xml:space="preserve">ispersion and </w:t>
      </w:r>
      <w:r w:rsidR="008C24A3" w:rsidRPr="005A125F">
        <w:rPr>
          <w:rFonts w:ascii="宋体" w:hAnsi="宋体" w:hint="eastAsia"/>
          <w:color w:val="FF0000"/>
          <w:sz w:val="21"/>
          <w:szCs w:val="21"/>
        </w:rPr>
        <w:t>e</w:t>
      </w:r>
      <w:r w:rsidR="008C24A3" w:rsidRPr="005A125F">
        <w:rPr>
          <w:rFonts w:ascii="宋体" w:hAnsi="宋体"/>
          <w:color w:val="FF0000"/>
          <w:sz w:val="21"/>
          <w:szCs w:val="21"/>
        </w:rPr>
        <w:t xml:space="preserve">mulsifying </w:t>
      </w:r>
      <w:r w:rsidR="008C24A3" w:rsidRPr="005A125F">
        <w:rPr>
          <w:rFonts w:ascii="宋体" w:hAnsi="宋体" w:hint="eastAsia"/>
          <w:color w:val="FF0000"/>
          <w:sz w:val="21"/>
          <w:szCs w:val="21"/>
        </w:rPr>
        <w:t>c</w:t>
      </w:r>
      <w:r w:rsidR="008C24A3" w:rsidRPr="005A125F">
        <w:rPr>
          <w:rFonts w:ascii="宋体" w:hAnsi="宋体"/>
          <w:color w:val="FF0000"/>
          <w:sz w:val="21"/>
          <w:szCs w:val="21"/>
        </w:rPr>
        <w:t xml:space="preserve">apability for </w:t>
      </w:r>
      <w:r w:rsidR="008C24A3" w:rsidRPr="005A125F">
        <w:rPr>
          <w:rFonts w:ascii="宋体" w:hAnsi="宋体" w:hint="eastAsia"/>
          <w:color w:val="FF0000"/>
          <w:sz w:val="21"/>
          <w:szCs w:val="21"/>
        </w:rPr>
        <w:t>h</w:t>
      </w:r>
      <w:r w:rsidR="008C24A3" w:rsidRPr="005A125F">
        <w:rPr>
          <w:rFonts w:ascii="宋体" w:hAnsi="宋体"/>
          <w:color w:val="FF0000"/>
          <w:sz w:val="21"/>
          <w:szCs w:val="21"/>
        </w:rPr>
        <w:t xml:space="preserve">eavy and </w:t>
      </w:r>
      <w:r w:rsidR="008C24A3" w:rsidRPr="005A125F">
        <w:rPr>
          <w:rFonts w:ascii="宋体" w:hAnsi="宋体" w:hint="eastAsia"/>
          <w:color w:val="FF0000"/>
          <w:sz w:val="21"/>
          <w:szCs w:val="21"/>
        </w:rPr>
        <w:t>u</w:t>
      </w:r>
      <w:r w:rsidR="008C24A3" w:rsidRPr="005A125F">
        <w:rPr>
          <w:rFonts w:ascii="宋体" w:hAnsi="宋体"/>
          <w:color w:val="FF0000"/>
          <w:sz w:val="21"/>
          <w:szCs w:val="21"/>
        </w:rPr>
        <w:t xml:space="preserve">ltra-heavy </w:t>
      </w:r>
      <w:r w:rsidR="008C24A3" w:rsidRPr="005A125F">
        <w:rPr>
          <w:rFonts w:ascii="宋体" w:hAnsi="宋体" w:hint="eastAsia"/>
          <w:color w:val="FF0000"/>
          <w:sz w:val="21"/>
          <w:szCs w:val="21"/>
        </w:rPr>
        <w:t>c</w:t>
      </w:r>
      <w:r w:rsidR="008C24A3" w:rsidRPr="005A125F">
        <w:rPr>
          <w:rFonts w:ascii="宋体" w:hAnsi="宋体"/>
          <w:color w:val="FF0000"/>
          <w:sz w:val="21"/>
          <w:szCs w:val="21"/>
        </w:rPr>
        <w:t xml:space="preserve">rude </w:t>
      </w:r>
      <w:r w:rsidR="008C24A3" w:rsidRPr="005A125F">
        <w:rPr>
          <w:rFonts w:ascii="宋体" w:hAnsi="宋体" w:hint="eastAsia"/>
          <w:color w:val="FF0000"/>
          <w:sz w:val="21"/>
          <w:szCs w:val="21"/>
        </w:rPr>
        <w:t>o</w:t>
      </w:r>
      <w:r w:rsidRPr="005A125F">
        <w:rPr>
          <w:rFonts w:ascii="宋体" w:hAnsi="宋体"/>
          <w:color w:val="FF0000"/>
          <w:sz w:val="21"/>
          <w:szCs w:val="21"/>
        </w:rPr>
        <w:t>ils</w:t>
      </w:r>
      <w:r w:rsidR="00D45B9B" w:rsidRPr="005A125F">
        <w:rPr>
          <w:rFonts w:ascii="宋体" w:hAnsi="宋体"/>
          <w:color w:val="FF0000"/>
          <w:sz w:val="21"/>
          <w:szCs w:val="21"/>
        </w:rPr>
        <w:t>[J]</w:t>
      </w:r>
      <w:r w:rsidR="00E9566E">
        <w:rPr>
          <w:rFonts w:ascii="宋体" w:hAnsi="宋体"/>
          <w:sz w:val="21"/>
          <w:szCs w:val="21"/>
        </w:rPr>
        <w:t>.</w:t>
      </w:r>
      <w:r w:rsidRPr="005A125F">
        <w:rPr>
          <w:rFonts w:ascii="宋体" w:hAnsi="宋体"/>
          <w:sz w:val="21"/>
          <w:szCs w:val="21"/>
        </w:rPr>
        <w:t>Energy Fuels,2017,31(2),1159–1173.</w:t>
      </w:r>
    </w:p>
    <w:p w14:paraId="59CFFC70" w14:textId="7E299BC3" w:rsidR="00C00AB2" w:rsidRPr="005A125F" w:rsidRDefault="00C00AB2" w:rsidP="00C00AB2">
      <w:pPr>
        <w:pStyle w:val="ad"/>
        <w:widowControl w:val="0"/>
        <w:numPr>
          <w:ilvl w:val="0"/>
          <w:numId w:val="5"/>
        </w:numPr>
        <w:tabs>
          <w:tab w:val="clear" w:pos="377"/>
        </w:tabs>
        <w:adjustRightInd w:val="0"/>
        <w:snapToGrid w:val="0"/>
        <w:spacing w:line="300" w:lineRule="auto"/>
        <w:ind w:firstLineChars="0"/>
        <w:rPr>
          <w:rFonts w:ascii="宋体" w:hAnsi="宋体"/>
          <w:sz w:val="21"/>
          <w:szCs w:val="21"/>
        </w:rPr>
      </w:pPr>
      <w:r w:rsidRPr="005A125F">
        <w:rPr>
          <w:rFonts w:ascii="宋体" w:hAnsi="宋体" w:hint="eastAsia"/>
          <w:sz w:val="21"/>
          <w:szCs w:val="21"/>
        </w:rPr>
        <w:t>Wen</w:t>
      </w:r>
      <w:r w:rsidRPr="005A125F">
        <w:rPr>
          <w:rFonts w:ascii="宋体" w:hAnsi="宋体"/>
          <w:sz w:val="21"/>
          <w:szCs w:val="21"/>
        </w:rPr>
        <w:t xml:space="preserve"> Ping(</w:t>
      </w:r>
      <w:r w:rsidRPr="005A125F">
        <w:rPr>
          <w:rFonts w:ascii="宋体" w:hAnsi="宋体" w:hint="eastAsia"/>
          <w:sz w:val="21"/>
          <w:szCs w:val="21"/>
        </w:rPr>
        <w:t>文萍</w:t>
      </w:r>
      <w:r w:rsidR="00E9566E">
        <w:rPr>
          <w:rFonts w:ascii="宋体" w:hAnsi="宋体"/>
          <w:sz w:val="21"/>
          <w:szCs w:val="21"/>
        </w:rPr>
        <w:t>),</w:t>
      </w:r>
      <w:r w:rsidRPr="005A125F">
        <w:rPr>
          <w:rFonts w:ascii="宋体" w:hAnsi="宋体"/>
          <w:sz w:val="21"/>
          <w:szCs w:val="21"/>
        </w:rPr>
        <w:t>Zhang Qing(</w:t>
      </w:r>
      <w:r w:rsidRPr="005A125F">
        <w:rPr>
          <w:rFonts w:ascii="宋体" w:hAnsi="宋体" w:hint="eastAsia"/>
          <w:sz w:val="21"/>
          <w:szCs w:val="21"/>
        </w:rPr>
        <w:t>张庆</w:t>
      </w:r>
      <w:r w:rsidR="00E9566E">
        <w:rPr>
          <w:rFonts w:ascii="宋体" w:hAnsi="宋体"/>
          <w:sz w:val="21"/>
          <w:szCs w:val="21"/>
        </w:rPr>
        <w:t>),</w:t>
      </w:r>
      <w:r w:rsidRPr="005A125F">
        <w:rPr>
          <w:rFonts w:ascii="宋体" w:hAnsi="宋体"/>
          <w:sz w:val="21"/>
          <w:szCs w:val="21"/>
        </w:rPr>
        <w:t xml:space="preserve">Li </w:t>
      </w:r>
      <w:proofErr w:type="spellStart"/>
      <w:r w:rsidRPr="005A125F">
        <w:rPr>
          <w:rFonts w:ascii="宋体" w:hAnsi="宋体"/>
          <w:sz w:val="21"/>
          <w:szCs w:val="21"/>
        </w:rPr>
        <w:t>Chuan</w:t>
      </w:r>
      <w:proofErr w:type="spellEnd"/>
      <w:r w:rsidRPr="005A125F">
        <w:rPr>
          <w:rFonts w:ascii="宋体" w:hAnsi="宋体"/>
          <w:sz w:val="21"/>
          <w:szCs w:val="21"/>
        </w:rPr>
        <w:t>(</w:t>
      </w:r>
      <w:r w:rsidRPr="005A125F">
        <w:rPr>
          <w:rFonts w:ascii="宋体" w:hAnsi="宋体" w:hint="eastAsia"/>
          <w:sz w:val="21"/>
          <w:szCs w:val="21"/>
        </w:rPr>
        <w:t>李传</w:t>
      </w:r>
      <w:r w:rsidR="00E9566E">
        <w:rPr>
          <w:rFonts w:ascii="宋体" w:hAnsi="宋体"/>
          <w:sz w:val="21"/>
          <w:szCs w:val="21"/>
        </w:rPr>
        <w:t>),</w:t>
      </w:r>
      <w:r w:rsidR="001B1370" w:rsidRPr="00E9566E">
        <w:rPr>
          <w:rFonts w:ascii="宋体" w:hAnsi="宋体"/>
          <w:i/>
          <w:sz w:val="21"/>
          <w:szCs w:val="21"/>
        </w:rPr>
        <w:t xml:space="preserve">et </w:t>
      </w:r>
      <w:proofErr w:type="spellStart"/>
      <w:r w:rsidR="001B1370" w:rsidRPr="00E9566E">
        <w:rPr>
          <w:rFonts w:ascii="宋体" w:hAnsi="宋体"/>
          <w:i/>
          <w:sz w:val="21"/>
          <w:szCs w:val="21"/>
        </w:rPr>
        <w:t>al</w:t>
      </w:r>
      <w:r w:rsidR="00E9566E">
        <w:rPr>
          <w:rFonts w:ascii="宋体" w:hAnsi="宋体"/>
          <w:sz w:val="21"/>
          <w:szCs w:val="21"/>
        </w:rPr>
        <w:t>.</w:t>
      </w:r>
      <w:r w:rsidR="001B1370" w:rsidRPr="005A125F">
        <w:rPr>
          <w:rFonts w:ascii="宋体" w:hAnsi="宋体"/>
          <w:sz w:val="21"/>
          <w:szCs w:val="21"/>
        </w:rPr>
        <w:t>Effect</w:t>
      </w:r>
      <w:proofErr w:type="spellEnd"/>
      <w:r w:rsidR="001B1370" w:rsidRPr="005A125F">
        <w:rPr>
          <w:rFonts w:ascii="宋体" w:hAnsi="宋体"/>
          <w:sz w:val="21"/>
          <w:szCs w:val="21"/>
        </w:rPr>
        <w:t xml:space="preserve"> of </w:t>
      </w:r>
      <w:proofErr w:type="spellStart"/>
      <w:r w:rsidR="001B1370" w:rsidRPr="005A125F">
        <w:rPr>
          <w:rFonts w:ascii="宋体" w:hAnsi="宋体"/>
          <w:sz w:val="21"/>
          <w:szCs w:val="21"/>
        </w:rPr>
        <w:t>asphaltene</w:t>
      </w:r>
      <w:proofErr w:type="spellEnd"/>
      <w:r w:rsidR="001B1370" w:rsidRPr="005A125F">
        <w:rPr>
          <w:rFonts w:ascii="宋体" w:hAnsi="宋体"/>
          <w:sz w:val="21"/>
          <w:szCs w:val="21"/>
        </w:rPr>
        <w:t xml:space="preserve"> on viscosity of v</w:t>
      </w:r>
      <w:r w:rsidR="0070338E" w:rsidRPr="005A125F">
        <w:rPr>
          <w:rFonts w:ascii="宋体" w:hAnsi="宋体"/>
          <w:sz w:val="21"/>
          <w:szCs w:val="21"/>
        </w:rPr>
        <w:t>iscous o</w:t>
      </w:r>
      <w:r w:rsidRPr="005A125F">
        <w:rPr>
          <w:rFonts w:ascii="宋体" w:hAnsi="宋体"/>
          <w:sz w:val="21"/>
          <w:szCs w:val="21"/>
        </w:rPr>
        <w:t>ils[J],</w:t>
      </w:r>
      <w:r w:rsidRPr="005A125F">
        <w:rPr>
          <w:rFonts w:ascii="宋体" w:hAnsi="宋体"/>
          <w:color w:val="FF0000"/>
          <w:sz w:val="21"/>
          <w:szCs w:val="21"/>
        </w:rPr>
        <w:t>P</w:t>
      </w:r>
      <w:r w:rsidR="00830310" w:rsidRPr="005A125F">
        <w:rPr>
          <w:rFonts w:ascii="宋体" w:hAnsi="宋体" w:hint="eastAsia"/>
          <w:color w:val="FF0000"/>
          <w:sz w:val="21"/>
          <w:szCs w:val="21"/>
        </w:rPr>
        <w:t>e</w:t>
      </w:r>
      <w:r w:rsidR="00830310" w:rsidRPr="005A125F">
        <w:rPr>
          <w:rFonts w:ascii="宋体" w:hAnsi="宋体"/>
          <w:color w:val="FF0000"/>
          <w:sz w:val="21"/>
          <w:szCs w:val="21"/>
        </w:rPr>
        <w:t>troleum Processing and Petrochemicals</w:t>
      </w:r>
      <w:r w:rsidRPr="005A125F">
        <w:rPr>
          <w:rFonts w:ascii="宋体" w:hAnsi="宋体" w:hint="eastAsia"/>
          <w:sz w:val="21"/>
          <w:szCs w:val="21"/>
        </w:rPr>
        <w:t>(石油炼制与化工)</w:t>
      </w:r>
      <w:r w:rsidR="00307ADB" w:rsidRPr="005A125F">
        <w:rPr>
          <w:rFonts w:ascii="宋体" w:hAnsi="宋体" w:hint="eastAsia"/>
          <w:sz w:val="21"/>
          <w:szCs w:val="21"/>
        </w:rPr>
        <w:t>,2016,47(7):32-37.</w:t>
      </w:r>
    </w:p>
    <w:p w14:paraId="1B143C51" w14:textId="5BB3744E" w:rsidR="00E93F08" w:rsidRPr="005A125F" w:rsidRDefault="005123E9" w:rsidP="00C22F1B">
      <w:pPr>
        <w:pStyle w:val="ad"/>
        <w:widowControl w:val="0"/>
        <w:numPr>
          <w:ilvl w:val="0"/>
          <w:numId w:val="5"/>
        </w:numPr>
        <w:tabs>
          <w:tab w:val="clear" w:pos="377"/>
        </w:tabs>
        <w:adjustRightInd w:val="0"/>
        <w:snapToGrid w:val="0"/>
        <w:spacing w:line="300" w:lineRule="auto"/>
        <w:ind w:firstLineChars="0"/>
        <w:rPr>
          <w:rFonts w:ascii="宋体" w:hAnsi="宋体"/>
          <w:iCs/>
          <w:sz w:val="21"/>
          <w:szCs w:val="21"/>
        </w:rPr>
      </w:pPr>
      <w:proofErr w:type="spellStart"/>
      <w:r w:rsidRPr="005A125F">
        <w:rPr>
          <w:rFonts w:ascii="宋体" w:hAnsi="宋体"/>
          <w:iCs/>
          <w:sz w:val="21"/>
          <w:szCs w:val="21"/>
        </w:rPr>
        <w:t>Bian</w:t>
      </w:r>
      <w:proofErr w:type="spellEnd"/>
      <w:r w:rsidRPr="005A125F">
        <w:rPr>
          <w:rFonts w:ascii="宋体" w:hAnsi="宋体"/>
          <w:iCs/>
          <w:sz w:val="21"/>
          <w:szCs w:val="21"/>
        </w:rPr>
        <w:t xml:space="preserve"> Yanqing(</w:t>
      </w:r>
      <w:r w:rsidR="00E93F08" w:rsidRPr="005A125F">
        <w:rPr>
          <w:rFonts w:ascii="宋体" w:hAnsi="宋体"/>
          <w:iCs/>
          <w:sz w:val="21"/>
          <w:szCs w:val="21"/>
        </w:rPr>
        <w:t>边岩庆</w:t>
      </w:r>
      <w:r w:rsidRPr="005A125F">
        <w:rPr>
          <w:rFonts w:ascii="宋体" w:hAnsi="宋体"/>
          <w:iCs/>
          <w:sz w:val="21"/>
          <w:szCs w:val="21"/>
        </w:rPr>
        <w:t>)</w:t>
      </w:r>
      <w:r w:rsidR="00E93F08" w:rsidRPr="005A125F">
        <w:rPr>
          <w:rFonts w:ascii="宋体" w:hAnsi="宋体"/>
          <w:iCs/>
          <w:sz w:val="21"/>
          <w:szCs w:val="21"/>
        </w:rPr>
        <w:t>,</w:t>
      </w:r>
      <w:r w:rsidRPr="005A125F">
        <w:rPr>
          <w:rFonts w:ascii="宋体" w:hAnsi="宋体"/>
          <w:iCs/>
          <w:sz w:val="21"/>
          <w:szCs w:val="21"/>
        </w:rPr>
        <w:t>Tao Wen(</w:t>
      </w:r>
      <w:r w:rsidR="00E93F08" w:rsidRPr="005A125F">
        <w:rPr>
          <w:rFonts w:ascii="宋体" w:hAnsi="宋体"/>
          <w:iCs/>
          <w:sz w:val="21"/>
          <w:szCs w:val="21"/>
        </w:rPr>
        <w:t>陶文</w:t>
      </w:r>
      <w:r w:rsidRPr="005A125F">
        <w:rPr>
          <w:rFonts w:ascii="宋体" w:hAnsi="宋体"/>
          <w:iCs/>
          <w:sz w:val="21"/>
          <w:szCs w:val="21"/>
        </w:rPr>
        <w:t>)</w:t>
      </w:r>
      <w:r w:rsidR="00E93F08" w:rsidRPr="005A125F">
        <w:rPr>
          <w:rFonts w:ascii="宋体" w:hAnsi="宋体"/>
          <w:iCs/>
          <w:sz w:val="21"/>
          <w:szCs w:val="21"/>
        </w:rPr>
        <w:t>.</w:t>
      </w:r>
      <w:r w:rsidR="001B1370" w:rsidRPr="005A125F">
        <w:rPr>
          <w:rFonts w:ascii="宋体" w:hAnsi="宋体"/>
          <w:iCs/>
          <w:sz w:val="21"/>
          <w:szCs w:val="21"/>
        </w:rPr>
        <w:t xml:space="preserve">The molecular structure changes of </w:t>
      </w:r>
      <w:proofErr w:type="spellStart"/>
      <w:r w:rsidR="001B1370" w:rsidRPr="005A125F">
        <w:rPr>
          <w:rFonts w:ascii="宋体" w:hAnsi="宋体"/>
          <w:iCs/>
          <w:sz w:val="21"/>
          <w:szCs w:val="21"/>
        </w:rPr>
        <w:t>resia</w:t>
      </w:r>
      <w:proofErr w:type="spellEnd"/>
      <w:r w:rsidR="001B1370" w:rsidRPr="005A125F">
        <w:rPr>
          <w:rFonts w:ascii="宋体" w:hAnsi="宋体"/>
          <w:iCs/>
          <w:sz w:val="21"/>
          <w:szCs w:val="21"/>
        </w:rPr>
        <w:t xml:space="preserve"> and </w:t>
      </w:r>
      <w:proofErr w:type="spellStart"/>
      <w:r w:rsidR="001B1370" w:rsidRPr="005A125F">
        <w:rPr>
          <w:rFonts w:ascii="宋体" w:hAnsi="宋体"/>
          <w:iCs/>
          <w:sz w:val="21"/>
          <w:szCs w:val="21"/>
        </w:rPr>
        <w:t>asphaltene</w:t>
      </w:r>
      <w:proofErr w:type="spellEnd"/>
      <w:r w:rsidR="001B1370" w:rsidRPr="005A125F">
        <w:rPr>
          <w:rFonts w:ascii="宋体" w:hAnsi="宋体"/>
          <w:iCs/>
          <w:sz w:val="21"/>
          <w:szCs w:val="21"/>
        </w:rPr>
        <w:t xml:space="preserve"> during the degradation of crude o</w:t>
      </w:r>
      <w:r w:rsidRPr="005A125F">
        <w:rPr>
          <w:rFonts w:ascii="宋体" w:hAnsi="宋体"/>
          <w:iCs/>
          <w:sz w:val="21"/>
          <w:szCs w:val="21"/>
        </w:rPr>
        <w:t>il</w:t>
      </w:r>
      <w:r w:rsidR="00FB3C14" w:rsidRPr="005A125F">
        <w:rPr>
          <w:rFonts w:ascii="宋体" w:hAnsi="宋体"/>
          <w:iCs/>
          <w:sz w:val="21"/>
          <w:szCs w:val="21"/>
        </w:rPr>
        <w:t>[J]</w:t>
      </w:r>
      <w:r w:rsidR="00E93F08" w:rsidRPr="005A125F">
        <w:rPr>
          <w:rFonts w:ascii="宋体" w:hAnsi="宋体"/>
          <w:iCs/>
          <w:sz w:val="21"/>
          <w:szCs w:val="21"/>
        </w:rPr>
        <w:t>.</w:t>
      </w:r>
      <w:r w:rsidR="00FB3C14" w:rsidRPr="005A125F">
        <w:rPr>
          <w:rFonts w:ascii="宋体" w:hAnsi="宋体"/>
          <w:iCs/>
          <w:sz w:val="21"/>
          <w:szCs w:val="21"/>
        </w:rPr>
        <w:t>Journal</w:t>
      </w:r>
      <w:r w:rsidRPr="005A125F">
        <w:rPr>
          <w:rFonts w:ascii="宋体" w:hAnsi="宋体"/>
          <w:iCs/>
          <w:sz w:val="21"/>
          <w:szCs w:val="21"/>
        </w:rPr>
        <w:t xml:space="preserve"> of Yangtze</w:t>
      </w:r>
      <w:r w:rsidR="00FB3C14" w:rsidRPr="005A125F">
        <w:rPr>
          <w:rFonts w:ascii="宋体" w:hAnsi="宋体"/>
          <w:iCs/>
          <w:sz w:val="21"/>
          <w:szCs w:val="21"/>
        </w:rPr>
        <w:t xml:space="preserve"> University </w:t>
      </w:r>
      <w:r w:rsidRPr="005A125F">
        <w:rPr>
          <w:rFonts w:ascii="宋体" w:hAnsi="宋体"/>
          <w:iCs/>
          <w:sz w:val="21"/>
          <w:szCs w:val="21"/>
        </w:rPr>
        <w:t>(Nat</w:t>
      </w:r>
      <w:r w:rsidR="006D39E9" w:rsidRPr="005A125F">
        <w:rPr>
          <w:rFonts w:ascii="宋体" w:hAnsi="宋体" w:hint="eastAsia"/>
          <w:iCs/>
          <w:sz w:val="21"/>
          <w:szCs w:val="21"/>
        </w:rPr>
        <w:t>ural</w:t>
      </w:r>
      <w:r w:rsidR="00FB3C14" w:rsidRPr="005A125F">
        <w:rPr>
          <w:rFonts w:ascii="宋体" w:hAnsi="宋体"/>
          <w:iCs/>
          <w:sz w:val="21"/>
          <w:szCs w:val="21"/>
        </w:rPr>
        <w:t xml:space="preserve"> S</w:t>
      </w:r>
      <w:r w:rsidRPr="005A125F">
        <w:rPr>
          <w:rFonts w:ascii="宋体" w:hAnsi="宋体"/>
          <w:iCs/>
          <w:sz w:val="21"/>
          <w:szCs w:val="21"/>
        </w:rPr>
        <w:t>ci</w:t>
      </w:r>
      <w:r w:rsidR="006D39E9" w:rsidRPr="005A125F">
        <w:rPr>
          <w:rFonts w:ascii="宋体" w:hAnsi="宋体" w:hint="eastAsia"/>
          <w:iCs/>
          <w:sz w:val="21"/>
          <w:szCs w:val="21"/>
        </w:rPr>
        <w:t>ence</w:t>
      </w:r>
      <w:r w:rsidRPr="005A125F">
        <w:rPr>
          <w:rFonts w:ascii="宋体" w:hAnsi="宋体"/>
          <w:iCs/>
          <w:sz w:val="21"/>
          <w:szCs w:val="21"/>
        </w:rPr>
        <w:t xml:space="preserve"> Edit</w:t>
      </w:r>
      <w:r w:rsidR="006D39E9" w:rsidRPr="005A125F">
        <w:rPr>
          <w:rFonts w:ascii="宋体" w:hAnsi="宋体" w:hint="eastAsia"/>
          <w:iCs/>
          <w:sz w:val="21"/>
          <w:szCs w:val="21"/>
        </w:rPr>
        <w:t>ion</w:t>
      </w:r>
      <w:r w:rsidR="00FB3C14" w:rsidRPr="005A125F">
        <w:rPr>
          <w:rFonts w:ascii="宋体" w:hAnsi="宋体"/>
          <w:iCs/>
          <w:sz w:val="21"/>
          <w:szCs w:val="21"/>
        </w:rPr>
        <w:t>)</w:t>
      </w:r>
      <w:r w:rsidR="000E1B54" w:rsidRPr="005A125F">
        <w:rPr>
          <w:rFonts w:ascii="宋体" w:hAnsi="宋体"/>
          <w:iCs/>
          <w:sz w:val="21"/>
          <w:szCs w:val="21"/>
        </w:rPr>
        <w:t>(长江大学学报</w:t>
      </w:r>
      <w:r w:rsidR="00D31B2A" w:rsidRPr="005A125F">
        <w:rPr>
          <w:rFonts w:ascii="宋体" w:hAnsi="宋体" w:hint="eastAsia"/>
          <w:iCs/>
          <w:sz w:val="21"/>
          <w:szCs w:val="21"/>
        </w:rPr>
        <w:t>：</w:t>
      </w:r>
      <w:r w:rsidR="000E1B54" w:rsidRPr="005A125F">
        <w:rPr>
          <w:rFonts w:ascii="宋体" w:hAnsi="宋体"/>
          <w:iCs/>
          <w:sz w:val="21"/>
          <w:szCs w:val="21"/>
        </w:rPr>
        <w:t>自然科学版)</w:t>
      </w:r>
      <w:r w:rsidRPr="005A125F">
        <w:rPr>
          <w:rFonts w:ascii="宋体" w:hAnsi="宋体"/>
          <w:iCs/>
          <w:sz w:val="21"/>
          <w:szCs w:val="21"/>
        </w:rPr>
        <w:t>,</w:t>
      </w:r>
      <w:r w:rsidR="00E93F08" w:rsidRPr="005A125F">
        <w:rPr>
          <w:rFonts w:ascii="宋体" w:hAnsi="宋体"/>
          <w:iCs/>
          <w:sz w:val="21"/>
          <w:szCs w:val="21"/>
        </w:rPr>
        <w:t>2010,7(1):177-179.</w:t>
      </w:r>
    </w:p>
    <w:p w14:paraId="725AAAEB" w14:textId="51F11DED" w:rsidR="00FE29E8" w:rsidRPr="005A125F" w:rsidRDefault="00136B7C" w:rsidP="00C22F1B">
      <w:pPr>
        <w:pStyle w:val="ad"/>
        <w:widowControl w:val="0"/>
        <w:numPr>
          <w:ilvl w:val="0"/>
          <w:numId w:val="5"/>
        </w:numPr>
        <w:tabs>
          <w:tab w:val="clear" w:pos="377"/>
        </w:tabs>
        <w:adjustRightInd w:val="0"/>
        <w:snapToGrid w:val="0"/>
        <w:spacing w:line="300" w:lineRule="auto"/>
        <w:ind w:firstLineChars="0"/>
        <w:rPr>
          <w:rFonts w:ascii="宋体" w:hAnsi="宋体"/>
          <w:sz w:val="21"/>
          <w:szCs w:val="21"/>
        </w:rPr>
      </w:pPr>
      <w:proofErr w:type="spellStart"/>
      <w:r w:rsidRPr="005A125F">
        <w:rPr>
          <w:rFonts w:ascii="宋体" w:hAnsi="宋体"/>
          <w:sz w:val="21"/>
          <w:szCs w:val="21"/>
        </w:rPr>
        <w:t>Guo</w:t>
      </w:r>
      <w:proofErr w:type="spellEnd"/>
      <w:r w:rsidRPr="005A125F">
        <w:rPr>
          <w:rFonts w:ascii="宋体" w:hAnsi="宋体"/>
          <w:sz w:val="21"/>
          <w:szCs w:val="21"/>
        </w:rPr>
        <w:t xml:space="preserve"> Xiaobo(</w:t>
      </w:r>
      <w:r w:rsidR="00C02124" w:rsidRPr="005A125F">
        <w:rPr>
          <w:rFonts w:ascii="宋体" w:hAnsi="宋体"/>
          <w:sz w:val="21"/>
          <w:szCs w:val="21"/>
        </w:rPr>
        <w:t>郭晓博</w:t>
      </w:r>
      <w:r w:rsidRPr="005A125F">
        <w:rPr>
          <w:rFonts w:ascii="宋体" w:hAnsi="宋体"/>
          <w:sz w:val="21"/>
          <w:szCs w:val="21"/>
        </w:rPr>
        <w:t>)</w:t>
      </w:r>
      <w:r w:rsidR="00CB034F" w:rsidRPr="005A125F">
        <w:rPr>
          <w:rFonts w:ascii="宋体" w:hAnsi="宋体"/>
          <w:sz w:val="21"/>
          <w:szCs w:val="21"/>
        </w:rPr>
        <w:t>.</w:t>
      </w:r>
      <w:r w:rsidR="00020BC5" w:rsidRPr="005A125F">
        <w:rPr>
          <w:rFonts w:ascii="宋体" w:hAnsi="宋体"/>
          <w:sz w:val="21"/>
          <w:szCs w:val="21"/>
        </w:rPr>
        <w:t>An</w:t>
      </w:r>
      <w:r w:rsidRPr="005A125F">
        <w:rPr>
          <w:rFonts w:ascii="宋体" w:hAnsi="宋体"/>
          <w:sz w:val="21"/>
          <w:szCs w:val="21"/>
        </w:rPr>
        <w:t>alysis of metabolites of microbial degradation of crude oil</w:t>
      </w:r>
      <w:r w:rsidR="00C02124" w:rsidRPr="005A125F">
        <w:rPr>
          <w:rFonts w:ascii="宋体" w:hAnsi="宋体"/>
          <w:sz w:val="21"/>
          <w:szCs w:val="21"/>
        </w:rPr>
        <w:t>[D].</w:t>
      </w:r>
      <w:proofErr w:type="spellStart"/>
      <w:r w:rsidR="004A09AB" w:rsidRPr="005A125F">
        <w:rPr>
          <w:rFonts w:ascii="宋体" w:hAnsi="宋体"/>
          <w:color w:val="FF0000"/>
          <w:sz w:val="21"/>
          <w:szCs w:val="21"/>
        </w:rPr>
        <w:t>Jingzhou:</w:t>
      </w:r>
      <w:r w:rsidR="00E74434" w:rsidRPr="005A125F">
        <w:rPr>
          <w:rFonts w:ascii="宋体" w:hAnsi="宋体"/>
          <w:sz w:val="21"/>
          <w:szCs w:val="21"/>
        </w:rPr>
        <w:t>Yangtze</w:t>
      </w:r>
      <w:proofErr w:type="spellEnd"/>
      <w:r w:rsidR="00E74434" w:rsidRPr="005A125F">
        <w:rPr>
          <w:rFonts w:ascii="宋体" w:hAnsi="宋体"/>
          <w:sz w:val="21"/>
          <w:szCs w:val="21"/>
        </w:rPr>
        <w:t xml:space="preserve"> University(</w:t>
      </w:r>
      <w:r w:rsidR="00C02124" w:rsidRPr="005A125F">
        <w:rPr>
          <w:rFonts w:ascii="宋体" w:hAnsi="宋体"/>
          <w:sz w:val="21"/>
          <w:szCs w:val="21"/>
        </w:rPr>
        <w:t>长江大学</w:t>
      </w:r>
      <w:r w:rsidR="00E74434" w:rsidRPr="005A125F">
        <w:rPr>
          <w:rFonts w:ascii="宋体" w:hAnsi="宋体"/>
          <w:sz w:val="21"/>
          <w:szCs w:val="21"/>
        </w:rPr>
        <w:t>)</w:t>
      </w:r>
      <w:r w:rsidR="00C02124" w:rsidRPr="005A125F">
        <w:rPr>
          <w:rFonts w:ascii="宋体" w:hAnsi="宋体"/>
          <w:sz w:val="21"/>
          <w:szCs w:val="21"/>
        </w:rPr>
        <w:t>,2013.</w:t>
      </w:r>
    </w:p>
    <w:p w14:paraId="1B5BDBC1" w14:textId="004263BF" w:rsidR="00AA3F62" w:rsidRPr="0028474D" w:rsidRDefault="00A46769" w:rsidP="00A46769">
      <w:pPr>
        <w:pStyle w:val="ad"/>
        <w:widowControl w:val="0"/>
        <w:numPr>
          <w:ilvl w:val="0"/>
          <w:numId w:val="5"/>
        </w:numPr>
        <w:tabs>
          <w:tab w:val="clear" w:pos="377"/>
        </w:tabs>
        <w:adjustRightInd w:val="0"/>
        <w:snapToGrid w:val="0"/>
        <w:spacing w:line="300" w:lineRule="auto"/>
        <w:ind w:firstLineChars="0"/>
        <w:rPr>
          <w:rFonts w:ascii="宋体" w:hAnsi="宋体"/>
          <w:color w:val="FF0000"/>
          <w:sz w:val="21"/>
          <w:szCs w:val="21"/>
        </w:rPr>
      </w:pPr>
      <w:r w:rsidRPr="0028474D">
        <w:rPr>
          <w:rFonts w:ascii="宋体" w:hAnsi="宋体" w:hint="eastAsia"/>
          <w:color w:val="FF0000"/>
          <w:sz w:val="21"/>
          <w:szCs w:val="21"/>
        </w:rPr>
        <w:t>Sun</w:t>
      </w:r>
      <w:r w:rsidRPr="0028474D">
        <w:rPr>
          <w:rFonts w:ascii="宋体" w:hAnsi="宋体"/>
          <w:color w:val="FF0000"/>
          <w:sz w:val="21"/>
          <w:szCs w:val="21"/>
        </w:rPr>
        <w:t xml:space="preserve"> </w:t>
      </w:r>
      <w:proofErr w:type="spellStart"/>
      <w:r w:rsidRPr="0028474D">
        <w:rPr>
          <w:rFonts w:ascii="宋体" w:hAnsi="宋体" w:hint="eastAsia"/>
          <w:color w:val="FF0000"/>
          <w:sz w:val="21"/>
          <w:szCs w:val="21"/>
        </w:rPr>
        <w:t>Maocheng</w:t>
      </w:r>
      <w:proofErr w:type="spellEnd"/>
      <w:r w:rsidRPr="0028474D">
        <w:rPr>
          <w:rFonts w:ascii="宋体" w:hAnsi="宋体"/>
          <w:color w:val="FF0000"/>
          <w:sz w:val="21"/>
          <w:szCs w:val="21"/>
        </w:rPr>
        <w:t>(</w:t>
      </w:r>
      <w:r w:rsidRPr="0028474D">
        <w:rPr>
          <w:rFonts w:ascii="宋体" w:hAnsi="宋体" w:hint="eastAsia"/>
          <w:color w:val="FF0000"/>
          <w:sz w:val="21"/>
          <w:szCs w:val="21"/>
        </w:rPr>
        <w:t>孙茂成</w:t>
      </w:r>
      <w:r w:rsidRPr="0028474D">
        <w:rPr>
          <w:rFonts w:ascii="宋体" w:hAnsi="宋体"/>
          <w:color w:val="FF0000"/>
          <w:sz w:val="21"/>
          <w:szCs w:val="21"/>
        </w:rPr>
        <w:t>)</w:t>
      </w:r>
      <w:r w:rsidRPr="0028474D">
        <w:rPr>
          <w:rFonts w:ascii="宋体" w:hAnsi="宋体" w:hint="eastAsia"/>
          <w:color w:val="FF0000"/>
          <w:sz w:val="21"/>
          <w:szCs w:val="21"/>
        </w:rPr>
        <w:t>,</w:t>
      </w:r>
      <w:r w:rsidRPr="0028474D">
        <w:rPr>
          <w:rFonts w:ascii="宋体" w:hAnsi="宋体"/>
          <w:color w:val="FF0000"/>
          <w:sz w:val="21"/>
          <w:szCs w:val="21"/>
        </w:rPr>
        <w:t>Chen Xi(</w:t>
      </w:r>
      <w:r w:rsidRPr="0028474D">
        <w:rPr>
          <w:rFonts w:ascii="宋体" w:hAnsi="宋体" w:hint="eastAsia"/>
          <w:color w:val="FF0000"/>
          <w:sz w:val="21"/>
          <w:szCs w:val="21"/>
        </w:rPr>
        <w:t>陈曦</w:t>
      </w:r>
      <w:r w:rsidRPr="0028474D">
        <w:rPr>
          <w:rFonts w:ascii="宋体" w:hAnsi="宋体"/>
          <w:color w:val="FF0000"/>
          <w:sz w:val="21"/>
          <w:szCs w:val="21"/>
        </w:rPr>
        <w:t xml:space="preserve">),Li </w:t>
      </w:r>
      <w:proofErr w:type="spellStart"/>
      <w:r w:rsidRPr="0028474D">
        <w:rPr>
          <w:rFonts w:ascii="宋体" w:hAnsi="宋体"/>
          <w:color w:val="FF0000"/>
          <w:sz w:val="21"/>
          <w:szCs w:val="21"/>
        </w:rPr>
        <w:t>Huaiwei</w:t>
      </w:r>
      <w:proofErr w:type="spellEnd"/>
      <w:r w:rsidRPr="0028474D">
        <w:rPr>
          <w:rFonts w:ascii="宋体" w:hAnsi="宋体"/>
          <w:color w:val="FF0000"/>
          <w:sz w:val="21"/>
          <w:szCs w:val="21"/>
        </w:rPr>
        <w:t>(</w:t>
      </w:r>
      <w:r w:rsidRPr="0028474D">
        <w:rPr>
          <w:rFonts w:ascii="宋体" w:hAnsi="宋体" w:hint="eastAsia"/>
          <w:color w:val="FF0000"/>
          <w:sz w:val="21"/>
          <w:szCs w:val="21"/>
        </w:rPr>
        <w:t>李怀伟</w:t>
      </w:r>
      <w:r w:rsidRPr="0028474D">
        <w:rPr>
          <w:rFonts w:ascii="宋体" w:hAnsi="宋体"/>
          <w:color w:val="FF0000"/>
          <w:sz w:val="21"/>
          <w:szCs w:val="21"/>
        </w:rPr>
        <w:t>),</w:t>
      </w:r>
      <w:r w:rsidRPr="0028474D">
        <w:rPr>
          <w:rFonts w:ascii="宋体" w:hAnsi="宋体"/>
          <w:i/>
          <w:color w:val="FF0000"/>
          <w:sz w:val="21"/>
          <w:szCs w:val="21"/>
        </w:rPr>
        <w:t xml:space="preserve">et </w:t>
      </w:r>
      <w:proofErr w:type="spellStart"/>
      <w:r w:rsidRPr="0028474D">
        <w:rPr>
          <w:rFonts w:ascii="宋体" w:hAnsi="宋体"/>
          <w:i/>
          <w:color w:val="FF0000"/>
          <w:sz w:val="21"/>
          <w:szCs w:val="21"/>
        </w:rPr>
        <w:t>al</w:t>
      </w:r>
      <w:r w:rsidRPr="0028474D">
        <w:rPr>
          <w:rFonts w:ascii="宋体" w:hAnsi="宋体"/>
          <w:color w:val="FF0000"/>
          <w:sz w:val="21"/>
          <w:szCs w:val="21"/>
        </w:rPr>
        <w:t>.Production</w:t>
      </w:r>
      <w:proofErr w:type="spellEnd"/>
      <w:r w:rsidRPr="0028474D">
        <w:rPr>
          <w:rFonts w:ascii="宋体" w:hAnsi="宋体"/>
          <w:color w:val="FF0000"/>
          <w:sz w:val="21"/>
          <w:szCs w:val="21"/>
        </w:rPr>
        <w:t xml:space="preserve"> process of microbial surfactants and its application in food additives[J]</w:t>
      </w:r>
      <w:r w:rsidR="00AA3F62" w:rsidRPr="0028474D">
        <w:rPr>
          <w:rFonts w:ascii="宋体" w:hAnsi="宋体"/>
          <w:color w:val="FF0000"/>
          <w:sz w:val="21"/>
          <w:szCs w:val="21"/>
        </w:rPr>
        <w:t>.</w:t>
      </w:r>
      <w:proofErr w:type="spellStart"/>
      <w:r w:rsidRPr="0028474D">
        <w:rPr>
          <w:rFonts w:ascii="宋体" w:hAnsi="宋体"/>
          <w:color w:val="FF0000"/>
          <w:sz w:val="21"/>
          <w:szCs w:val="21"/>
        </w:rPr>
        <w:t>Food&amp;Machinery</w:t>
      </w:r>
      <w:proofErr w:type="spellEnd"/>
      <w:r w:rsidRPr="0028474D">
        <w:rPr>
          <w:rFonts w:ascii="宋体" w:hAnsi="宋体"/>
          <w:color w:val="FF0000"/>
          <w:sz w:val="21"/>
          <w:szCs w:val="21"/>
        </w:rPr>
        <w:t>(</w:t>
      </w:r>
      <w:r w:rsidRPr="0028474D">
        <w:rPr>
          <w:rFonts w:ascii="宋体" w:hAnsi="宋体" w:hint="eastAsia"/>
          <w:color w:val="FF0000"/>
          <w:sz w:val="21"/>
          <w:szCs w:val="21"/>
        </w:rPr>
        <w:t>食品与机械</w:t>
      </w:r>
      <w:r w:rsidRPr="0028474D">
        <w:rPr>
          <w:rFonts w:ascii="宋体" w:hAnsi="宋体"/>
          <w:color w:val="FF0000"/>
          <w:sz w:val="21"/>
          <w:szCs w:val="21"/>
        </w:rPr>
        <w:t>),2016,32(10):205-209.</w:t>
      </w:r>
    </w:p>
    <w:p w14:paraId="2E0A419F" w14:textId="6FF4ED4F" w:rsidR="00E93F08" w:rsidRDefault="00E9566E" w:rsidP="00C22F1B">
      <w:pPr>
        <w:pStyle w:val="ad"/>
        <w:widowControl w:val="0"/>
        <w:numPr>
          <w:ilvl w:val="0"/>
          <w:numId w:val="5"/>
        </w:numPr>
        <w:tabs>
          <w:tab w:val="clear" w:pos="377"/>
        </w:tabs>
        <w:adjustRightInd w:val="0"/>
        <w:snapToGrid w:val="0"/>
        <w:spacing w:line="300" w:lineRule="auto"/>
        <w:ind w:firstLineChars="0"/>
        <w:rPr>
          <w:rFonts w:ascii="宋体" w:hAnsi="宋体"/>
          <w:sz w:val="21"/>
          <w:szCs w:val="21"/>
        </w:rPr>
      </w:pPr>
      <w:proofErr w:type="spellStart"/>
      <w:r>
        <w:rPr>
          <w:rFonts w:ascii="宋体" w:hAnsi="宋体"/>
          <w:sz w:val="21"/>
          <w:szCs w:val="21"/>
        </w:rPr>
        <w:t>Healy,M.G,Devine</w:t>
      </w:r>
      <w:proofErr w:type="spellEnd"/>
      <w:r>
        <w:rPr>
          <w:rFonts w:ascii="宋体" w:hAnsi="宋体"/>
          <w:sz w:val="21"/>
          <w:szCs w:val="21"/>
        </w:rPr>
        <w:t xml:space="preserve"> C </w:t>
      </w:r>
      <w:proofErr w:type="spellStart"/>
      <w:r>
        <w:rPr>
          <w:rFonts w:ascii="宋体" w:hAnsi="宋体"/>
          <w:sz w:val="21"/>
          <w:szCs w:val="21"/>
        </w:rPr>
        <w:t>M,Murphy</w:t>
      </w:r>
      <w:proofErr w:type="spellEnd"/>
      <w:r>
        <w:rPr>
          <w:rFonts w:ascii="宋体" w:hAnsi="宋体"/>
          <w:sz w:val="21"/>
          <w:szCs w:val="21"/>
        </w:rPr>
        <w:t xml:space="preserve"> </w:t>
      </w:r>
      <w:proofErr w:type="spellStart"/>
      <w:r>
        <w:rPr>
          <w:rFonts w:ascii="宋体" w:hAnsi="宋体"/>
          <w:sz w:val="21"/>
          <w:szCs w:val="21"/>
        </w:rPr>
        <w:t>R.</w:t>
      </w:r>
      <w:r w:rsidR="000C383C" w:rsidRPr="005A125F">
        <w:rPr>
          <w:rFonts w:ascii="宋体" w:hAnsi="宋体"/>
          <w:sz w:val="21"/>
          <w:szCs w:val="21"/>
        </w:rPr>
        <w:t>Microbial</w:t>
      </w:r>
      <w:proofErr w:type="spellEnd"/>
      <w:r w:rsidR="000C383C" w:rsidRPr="005A125F">
        <w:rPr>
          <w:rFonts w:ascii="宋体" w:hAnsi="宋体"/>
          <w:sz w:val="21"/>
          <w:szCs w:val="21"/>
        </w:rPr>
        <w:t xml:space="preserve"> production of </w:t>
      </w:r>
      <w:proofErr w:type="spellStart"/>
      <w:r w:rsidR="000C383C" w:rsidRPr="005A125F">
        <w:rPr>
          <w:rFonts w:ascii="宋体" w:hAnsi="宋体"/>
          <w:sz w:val="21"/>
          <w:szCs w:val="21"/>
        </w:rPr>
        <w:t>biosurfactants</w:t>
      </w:r>
      <w:commentRangeStart w:id="60"/>
      <w:commentRangeStart w:id="61"/>
      <w:proofErr w:type="spellEnd"/>
      <w:r w:rsidR="000C383C" w:rsidRPr="005A125F">
        <w:rPr>
          <w:rFonts w:ascii="宋体" w:hAnsi="宋体"/>
          <w:sz w:val="21"/>
          <w:szCs w:val="21"/>
        </w:rPr>
        <w:t>*</w:t>
      </w:r>
      <w:commentRangeEnd w:id="60"/>
      <w:r w:rsidR="00D31B2A" w:rsidRPr="005A125F">
        <w:rPr>
          <w:rStyle w:val="af0"/>
          <w:rFonts w:ascii="宋体" w:hAnsi="宋体"/>
        </w:rPr>
        <w:commentReference w:id="60"/>
      </w:r>
      <w:commentRangeEnd w:id="61"/>
      <w:r w:rsidR="00650E15" w:rsidRPr="005A125F">
        <w:rPr>
          <w:rStyle w:val="af0"/>
          <w:rFonts w:ascii="宋体" w:hAnsi="宋体"/>
        </w:rPr>
        <w:commentReference w:id="61"/>
      </w:r>
      <w:r>
        <w:rPr>
          <w:rFonts w:ascii="宋体" w:hAnsi="宋体"/>
          <w:sz w:val="21"/>
          <w:szCs w:val="21"/>
        </w:rPr>
        <w:t>[J].</w:t>
      </w:r>
      <w:r w:rsidR="000C383C" w:rsidRPr="005A125F">
        <w:rPr>
          <w:rFonts w:ascii="宋体" w:hAnsi="宋体"/>
          <w:sz w:val="21"/>
          <w:szCs w:val="21"/>
        </w:rPr>
        <w:t>St</w:t>
      </w:r>
      <w:r w:rsidR="00D30C99" w:rsidRPr="005A125F">
        <w:rPr>
          <w:rFonts w:ascii="宋体" w:hAnsi="宋体"/>
          <w:sz w:val="21"/>
          <w:szCs w:val="21"/>
        </w:rPr>
        <w:t>udies in Environmental Science,1996,18(1),41</w:t>
      </w:r>
      <w:r w:rsidR="00082FB5" w:rsidRPr="005A125F">
        <w:rPr>
          <w:rFonts w:ascii="宋体" w:hAnsi="宋体"/>
          <w:sz w:val="21"/>
          <w:szCs w:val="21"/>
        </w:rPr>
        <w:t>-</w:t>
      </w:r>
      <w:r w:rsidR="00D30C99" w:rsidRPr="005A125F">
        <w:rPr>
          <w:rFonts w:ascii="宋体" w:hAnsi="宋体"/>
          <w:sz w:val="21"/>
          <w:szCs w:val="21"/>
        </w:rPr>
        <w:t>57</w:t>
      </w:r>
      <w:r w:rsidR="00FE29E8" w:rsidRPr="005A125F">
        <w:rPr>
          <w:rFonts w:ascii="宋体" w:hAnsi="宋体"/>
          <w:sz w:val="21"/>
          <w:szCs w:val="21"/>
        </w:rPr>
        <w:t>.</w:t>
      </w:r>
    </w:p>
    <w:p w14:paraId="2240E929" w14:textId="0D988AC1" w:rsidR="00A2758C" w:rsidRPr="005A125F" w:rsidRDefault="00A2758C" w:rsidP="00A2758C">
      <w:pPr>
        <w:pStyle w:val="ad"/>
        <w:widowControl w:val="0"/>
        <w:numPr>
          <w:ilvl w:val="0"/>
          <w:numId w:val="5"/>
        </w:numPr>
        <w:tabs>
          <w:tab w:val="clear" w:pos="377"/>
        </w:tabs>
        <w:adjustRightInd w:val="0"/>
        <w:snapToGrid w:val="0"/>
        <w:spacing w:line="300" w:lineRule="auto"/>
        <w:ind w:firstLineChars="0"/>
        <w:rPr>
          <w:rFonts w:ascii="宋体" w:hAnsi="宋体"/>
          <w:sz w:val="21"/>
          <w:szCs w:val="21"/>
        </w:rPr>
      </w:pPr>
      <w:r>
        <w:rPr>
          <w:rFonts w:ascii="宋体" w:hAnsi="宋体" w:hint="eastAsia"/>
          <w:sz w:val="21"/>
          <w:szCs w:val="21"/>
        </w:rPr>
        <w:t>Wang</w:t>
      </w:r>
      <w:r>
        <w:rPr>
          <w:rFonts w:ascii="宋体" w:hAnsi="宋体"/>
          <w:sz w:val="21"/>
          <w:szCs w:val="21"/>
        </w:rPr>
        <w:t xml:space="preserve"> Ping(</w:t>
      </w:r>
      <w:r>
        <w:rPr>
          <w:rFonts w:ascii="宋体" w:hAnsi="宋体" w:hint="eastAsia"/>
          <w:sz w:val="21"/>
          <w:szCs w:val="21"/>
        </w:rPr>
        <w:t>王萍</w:t>
      </w:r>
      <w:r>
        <w:rPr>
          <w:rFonts w:ascii="宋体" w:hAnsi="宋体"/>
          <w:sz w:val="21"/>
          <w:szCs w:val="21"/>
        </w:rPr>
        <w:t>).</w:t>
      </w:r>
      <w:proofErr w:type="spellStart"/>
      <w:r>
        <w:rPr>
          <w:rFonts w:ascii="宋体" w:hAnsi="宋体"/>
          <w:sz w:val="21"/>
          <w:szCs w:val="21"/>
        </w:rPr>
        <w:t>Reserch</w:t>
      </w:r>
      <w:proofErr w:type="spellEnd"/>
      <w:r>
        <w:rPr>
          <w:rFonts w:ascii="宋体" w:hAnsi="宋体"/>
          <w:sz w:val="21"/>
          <w:szCs w:val="21"/>
        </w:rPr>
        <w:t xml:space="preserve"> on formation mechanism and influence factors of emulsion on microbial enhanced oil recovery[D].Beijing:</w:t>
      </w:r>
      <w:r w:rsidRPr="00A2758C">
        <w:t xml:space="preserve"> </w:t>
      </w:r>
      <w:r>
        <w:rPr>
          <w:rFonts w:ascii="宋体" w:hAnsi="宋体"/>
          <w:sz w:val="21"/>
          <w:szCs w:val="21"/>
        </w:rPr>
        <w:t>Institute of seepage fluid m</w:t>
      </w:r>
      <w:r w:rsidRPr="00A2758C">
        <w:rPr>
          <w:rFonts w:ascii="宋体" w:hAnsi="宋体"/>
          <w:sz w:val="21"/>
          <w:szCs w:val="21"/>
        </w:rPr>
        <w:t>echanics</w:t>
      </w:r>
      <w:r>
        <w:rPr>
          <w:rFonts w:ascii="宋体" w:hAnsi="宋体"/>
          <w:sz w:val="21"/>
          <w:szCs w:val="21"/>
        </w:rPr>
        <w:t>(</w:t>
      </w:r>
      <w:r>
        <w:rPr>
          <w:rFonts w:ascii="宋体" w:hAnsi="宋体" w:hint="eastAsia"/>
          <w:sz w:val="21"/>
          <w:szCs w:val="21"/>
        </w:rPr>
        <w:t>渗流流体力学研究所</w:t>
      </w:r>
      <w:r>
        <w:rPr>
          <w:rFonts w:ascii="宋体" w:hAnsi="宋体"/>
          <w:sz w:val="21"/>
          <w:szCs w:val="21"/>
        </w:rPr>
        <w:t>)</w:t>
      </w:r>
      <w:r w:rsidR="00FD6815">
        <w:rPr>
          <w:rFonts w:ascii="宋体" w:hAnsi="宋体" w:hint="eastAsia"/>
          <w:sz w:val="21"/>
          <w:szCs w:val="21"/>
        </w:rPr>
        <w:t>,2013.</w:t>
      </w:r>
    </w:p>
    <w:p w14:paraId="50A77E2A" w14:textId="686B665C" w:rsidR="00B25B60" w:rsidRPr="00A2758C" w:rsidRDefault="00020BC5" w:rsidP="00A2758C">
      <w:pPr>
        <w:pStyle w:val="ad"/>
        <w:widowControl w:val="0"/>
        <w:numPr>
          <w:ilvl w:val="0"/>
          <w:numId w:val="5"/>
        </w:numPr>
        <w:tabs>
          <w:tab w:val="clear" w:pos="377"/>
        </w:tabs>
        <w:adjustRightInd w:val="0"/>
        <w:snapToGrid w:val="0"/>
        <w:spacing w:line="300" w:lineRule="auto"/>
        <w:ind w:firstLineChars="0"/>
        <w:rPr>
          <w:rFonts w:ascii="宋体" w:hAnsi="宋体"/>
          <w:sz w:val="21"/>
          <w:szCs w:val="21"/>
        </w:rPr>
      </w:pPr>
      <w:r w:rsidRPr="005A125F">
        <w:rPr>
          <w:rFonts w:ascii="宋体" w:hAnsi="宋体"/>
          <w:iCs/>
          <w:sz w:val="21"/>
          <w:szCs w:val="21"/>
        </w:rPr>
        <w:t xml:space="preserve">Zhao </w:t>
      </w:r>
      <w:proofErr w:type="spellStart"/>
      <w:r w:rsidR="00AF4162" w:rsidRPr="005A125F">
        <w:rPr>
          <w:rFonts w:ascii="宋体" w:hAnsi="宋体" w:hint="eastAsia"/>
          <w:iCs/>
          <w:sz w:val="21"/>
          <w:szCs w:val="21"/>
        </w:rPr>
        <w:t>Shouzeng</w:t>
      </w:r>
      <w:proofErr w:type="spellEnd"/>
      <w:r w:rsidRPr="005A125F">
        <w:rPr>
          <w:rFonts w:ascii="宋体" w:hAnsi="宋体"/>
          <w:iCs/>
          <w:sz w:val="21"/>
          <w:szCs w:val="21"/>
        </w:rPr>
        <w:t>(</w:t>
      </w:r>
      <w:r w:rsidR="00465C46" w:rsidRPr="005A125F">
        <w:rPr>
          <w:rFonts w:ascii="宋体" w:hAnsi="宋体"/>
          <w:iCs/>
          <w:sz w:val="21"/>
          <w:szCs w:val="21"/>
        </w:rPr>
        <w:t>赵寿增</w:t>
      </w:r>
      <w:r w:rsidRPr="005A125F">
        <w:rPr>
          <w:rFonts w:ascii="宋体" w:hAnsi="宋体"/>
          <w:iCs/>
          <w:sz w:val="21"/>
          <w:szCs w:val="21"/>
        </w:rPr>
        <w:t>)</w:t>
      </w:r>
      <w:r w:rsidR="00465C46" w:rsidRPr="005A125F">
        <w:rPr>
          <w:rFonts w:ascii="宋体" w:hAnsi="宋体"/>
          <w:iCs/>
          <w:sz w:val="21"/>
          <w:szCs w:val="21"/>
        </w:rPr>
        <w:t>.</w:t>
      </w:r>
      <w:r w:rsidR="00C1576D" w:rsidRPr="005A125F">
        <w:rPr>
          <w:rFonts w:ascii="宋体" w:hAnsi="宋体" w:hint="eastAsia"/>
          <w:iCs/>
          <w:color w:val="FF0000"/>
          <w:sz w:val="21"/>
          <w:szCs w:val="21"/>
        </w:rPr>
        <w:t>M</w:t>
      </w:r>
      <w:r w:rsidR="00C1576D" w:rsidRPr="005A125F">
        <w:rPr>
          <w:rFonts w:ascii="宋体" w:hAnsi="宋体"/>
          <w:iCs/>
          <w:color w:val="FF0000"/>
          <w:sz w:val="21"/>
          <w:szCs w:val="21"/>
        </w:rPr>
        <w:t>icrobial enhanced oil recovery technology</w:t>
      </w:r>
      <w:r w:rsidR="00E9566E">
        <w:rPr>
          <w:rFonts w:ascii="宋体" w:hAnsi="宋体"/>
          <w:sz w:val="21"/>
          <w:szCs w:val="21"/>
        </w:rPr>
        <w:t>[J]</w:t>
      </w:r>
      <w:r w:rsidR="00465C46" w:rsidRPr="005A125F">
        <w:rPr>
          <w:rFonts w:ascii="宋体" w:hAnsi="宋体"/>
          <w:iCs/>
          <w:sz w:val="21"/>
          <w:szCs w:val="21"/>
        </w:rPr>
        <w:t>.</w:t>
      </w:r>
      <w:r w:rsidRPr="005A125F">
        <w:rPr>
          <w:rFonts w:ascii="宋体" w:hAnsi="宋体"/>
          <w:sz w:val="21"/>
          <w:szCs w:val="21"/>
        </w:rPr>
        <w:t>Petroleum Geology and Recovery Efficiency</w:t>
      </w:r>
      <w:commentRangeStart w:id="62"/>
      <w:r w:rsidRPr="005A125F">
        <w:rPr>
          <w:rFonts w:ascii="宋体" w:hAnsi="宋体"/>
          <w:color w:val="FF0000"/>
          <w:sz w:val="21"/>
          <w:szCs w:val="21"/>
        </w:rPr>
        <w:t>(</w:t>
      </w:r>
      <w:r w:rsidR="00465C46" w:rsidRPr="005A125F">
        <w:rPr>
          <w:rFonts w:ascii="宋体" w:hAnsi="宋体"/>
          <w:iCs/>
          <w:color w:val="FF0000"/>
          <w:sz w:val="21"/>
          <w:szCs w:val="21"/>
        </w:rPr>
        <w:t>油气</w:t>
      </w:r>
      <w:r w:rsidR="00E45BCE" w:rsidRPr="005A125F">
        <w:rPr>
          <w:rFonts w:ascii="宋体" w:hAnsi="宋体" w:hint="eastAsia"/>
          <w:iCs/>
          <w:color w:val="FF0000"/>
          <w:sz w:val="21"/>
          <w:szCs w:val="21"/>
        </w:rPr>
        <w:t>地质与</w:t>
      </w:r>
      <w:r w:rsidR="00E45BCE" w:rsidRPr="005A125F">
        <w:rPr>
          <w:rFonts w:ascii="宋体" w:hAnsi="宋体"/>
          <w:iCs/>
          <w:color w:val="FF0000"/>
          <w:sz w:val="21"/>
          <w:szCs w:val="21"/>
        </w:rPr>
        <w:t>采收率</w:t>
      </w:r>
      <w:commentRangeEnd w:id="62"/>
      <w:r w:rsidR="00E45BCE" w:rsidRPr="005A125F">
        <w:rPr>
          <w:rStyle w:val="af0"/>
          <w:rFonts w:ascii="宋体" w:hAnsi="宋体"/>
        </w:rPr>
        <w:commentReference w:id="62"/>
      </w:r>
      <w:r w:rsidRPr="005A125F">
        <w:rPr>
          <w:rFonts w:ascii="宋体" w:hAnsi="宋体"/>
          <w:iCs/>
          <w:sz w:val="21"/>
          <w:szCs w:val="21"/>
        </w:rPr>
        <w:t>)</w:t>
      </w:r>
      <w:r w:rsidR="00423AE4">
        <w:rPr>
          <w:rFonts w:ascii="宋体" w:hAnsi="宋体"/>
          <w:iCs/>
          <w:sz w:val="21"/>
          <w:szCs w:val="21"/>
        </w:rPr>
        <w:t>,1996</w:t>
      </w:r>
      <w:r w:rsidR="00423AE4">
        <w:rPr>
          <w:rFonts w:ascii="宋体" w:hAnsi="宋体" w:hint="eastAsia"/>
          <w:iCs/>
          <w:sz w:val="21"/>
          <w:szCs w:val="21"/>
        </w:rPr>
        <w:t>,</w:t>
      </w:r>
      <w:r w:rsidR="00465C46" w:rsidRPr="005A125F">
        <w:rPr>
          <w:rFonts w:ascii="宋体" w:hAnsi="宋体"/>
          <w:iCs/>
          <w:sz w:val="21"/>
          <w:szCs w:val="21"/>
        </w:rPr>
        <w:t>3(1):</w:t>
      </w:r>
      <w:r w:rsidRPr="005A125F">
        <w:rPr>
          <w:rFonts w:ascii="宋体" w:hAnsi="宋体"/>
          <w:iCs/>
          <w:sz w:val="21"/>
          <w:szCs w:val="21"/>
        </w:rPr>
        <w:t>1</w:t>
      </w:r>
      <w:r w:rsidR="00465C46" w:rsidRPr="005A125F">
        <w:rPr>
          <w:rFonts w:ascii="宋体" w:hAnsi="宋体"/>
          <w:iCs/>
          <w:sz w:val="21"/>
          <w:szCs w:val="21"/>
        </w:rPr>
        <w:t>4-22</w:t>
      </w:r>
      <w:r w:rsidR="004E09DE" w:rsidRPr="005A125F">
        <w:rPr>
          <w:rFonts w:ascii="宋体" w:hAnsi="宋体"/>
          <w:iCs/>
          <w:sz w:val="21"/>
          <w:szCs w:val="21"/>
        </w:rPr>
        <w:t>.</w:t>
      </w:r>
    </w:p>
    <w:p w14:paraId="1FBEACAA" w14:textId="6C2AF621" w:rsidR="00040CD0" w:rsidRPr="00637F49" w:rsidRDefault="00136B7C" w:rsidP="00C22F1B">
      <w:pPr>
        <w:pStyle w:val="ad"/>
        <w:widowControl w:val="0"/>
        <w:numPr>
          <w:ilvl w:val="0"/>
          <w:numId w:val="5"/>
        </w:numPr>
        <w:tabs>
          <w:tab w:val="clear" w:pos="377"/>
        </w:tabs>
        <w:adjustRightInd w:val="0"/>
        <w:snapToGrid w:val="0"/>
        <w:spacing w:line="300" w:lineRule="auto"/>
        <w:ind w:firstLineChars="0"/>
        <w:rPr>
          <w:rFonts w:ascii="宋体" w:hAnsi="宋体"/>
          <w:sz w:val="21"/>
          <w:szCs w:val="21"/>
        </w:rPr>
      </w:pPr>
      <w:r w:rsidRPr="005A125F">
        <w:rPr>
          <w:rFonts w:ascii="宋体" w:hAnsi="宋体"/>
          <w:iCs/>
          <w:sz w:val="21"/>
          <w:szCs w:val="21"/>
        </w:rPr>
        <w:t>Wang Hui(</w:t>
      </w:r>
      <w:r w:rsidR="00040CD0" w:rsidRPr="005A125F">
        <w:rPr>
          <w:rFonts w:ascii="宋体" w:hAnsi="宋体"/>
          <w:iCs/>
          <w:sz w:val="21"/>
          <w:szCs w:val="21"/>
        </w:rPr>
        <w:t>王惠</w:t>
      </w:r>
      <w:r w:rsidRPr="005A125F">
        <w:rPr>
          <w:rFonts w:ascii="宋体" w:hAnsi="宋体"/>
          <w:iCs/>
          <w:sz w:val="21"/>
          <w:szCs w:val="21"/>
        </w:rPr>
        <w:t>)</w:t>
      </w:r>
      <w:r w:rsidR="00040CD0" w:rsidRPr="005A125F">
        <w:rPr>
          <w:rFonts w:ascii="宋体" w:hAnsi="宋体"/>
          <w:iCs/>
          <w:sz w:val="21"/>
          <w:szCs w:val="21"/>
        </w:rPr>
        <w:t>,</w:t>
      </w:r>
      <w:r w:rsidRPr="005A125F">
        <w:rPr>
          <w:rFonts w:ascii="宋体" w:hAnsi="宋体"/>
          <w:iCs/>
          <w:sz w:val="21"/>
          <w:szCs w:val="21"/>
        </w:rPr>
        <w:t>Lu Yuan(</w:t>
      </w:r>
      <w:r w:rsidR="00040CD0" w:rsidRPr="005A125F">
        <w:rPr>
          <w:rFonts w:ascii="宋体" w:hAnsi="宋体"/>
          <w:iCs/>
          <w:sz w:val="21"/>
          <w:szCs w:val="21"/>
        </w:rPr>
        <w:t>卢渊</w:t>
      </w:r>
      <w:r w:rsidRPr="005A125F">
        <w:rPr>
          <w:rFonts w:ascii="宋体" w:hAnsi="宋体"/>
          <w:iCs/>
          <w:sz w:val="21"/>
          <w:szCs w:val="21"/>
        </w:rPr>
        <w:t>)</w:t>
      </w:r>
      <w:r w:rsidR="00040CD0" w:rsidRPr="005A125F">
        <w:rPr>
          <w:rFonts w:ascii="宋体" w:hAnsi="宋体"/>
          <w:iCs/>
          <w:sz w:val="21"/>
          <w:szCs w:val="21"/>
        </w:rPr>
        <w:t>.</w:t>
      </w:r>
      <w:r w:rsidRPr="005A125F">
        <w:rPr>
          <w:rFonts w:ascii="宋体" w:hAnsi="宋体"/>
          <w:iCs/>
          <w:sz w:val="21"/>
          <w:szCs w:val="21"/>
        </w:rPr>
        <w:t>The summarization of microbial enhanced oil recovery technology</w:t>
      </w:r>
      <w:r w:rsidR="003117DD" w:rsidRPr="005A125F">
        <w:rPr>
          <w:rFonts w:ascii="宋体" w:hAnsi="宋体"/>
          <w:iCs/>
          <w:sz w:val="21"/>
          <w:szCs w:val="21"/>
        </w:rPr>
        <w:t>[J]</w:t>
      </w:r>
      <w:r w:rsidR="00040CD0" w:rsidRPr="005A125F">
        <w:rPr>
          <w:rFonts w:ascii="宋体" w:hAnsi="宋体"/>
          <w:iCs/>
          <w:sz w:val="21"/>
          <w:szCs w:val="21"/>
        </w:rPr>
        <w:t>.</w:t>
      </w:r>
      <w:r w:rsidRPr="005A125F">
        <w:rPr>
          <w:rFonts w:ascii="宋体" w:hAnsi="宋体"/>
          <w:iCs/>
          <w:sz w:val="21"/>
          <w:szCs w:val="21"/>
        </w:rPr>
        <w:t>Petroleum Geology &amp; Oilfield Development in Daqing(</w:t>
      </w:r>
      <w:r w:rsidR="00040CD0" w:rsidRPr="005A125F">
        <w:rPr>
          <w:rFonts w:ascii="宋体" w:hAnsi="宋体"/>
          <w:iCs/>
          <w:sz w:val="21"/>
          <w:szCs w:val="21"/>
        </w:rPr>
        <w:t>大庆石油地质与开发</w:t>
      </w:r>
      <w:r w:rsidRPr="005A125F">
        <w:rPr>
          <w:rFonts w:ascii="宋体" w:hAnsi="宋体"/>
          <w:iCs/>
          <w:sz w:val="21"/>
          <w:szCs w:val="21"/>
        </w:rPr>
        <w:t>)</w:t>
      </w:r>
      <w:r w:rsidR="00040CD0" w:rsidRPr="005A125F">
        <w:rPr>
          <w:rFonts w:ascii="宋体" w:hAnsi="宋体"/>
          <w:iCs/>
          <w:sz w:val="21"/>
          <w:szCs w:val="21"/>
        </w:rPr>
        <w:t>,2003,22(5):20-21</w:t>
      </w:r>
      <w:r w:rsidR="00922BCC" w:rsidRPr="005A125F">
        <w:rPr>
          <w:rFonts w:ascii="宋体" w:hAnsi="宋体"/>
          <w:iCs/>
          <w:sz w:val="21"/>
          <w:szCs w:val="21"/>
        </w:rPr>
        <w:t>.</w:t>
      </w:r>
    </w:p>
    <w:p w14:paraId="47313C8F" w14:textId="54CE14B6" w:rsidR="00637F49" w:rsidRPr="00423AE4" w:rsidRDefault="00637F49" w:rsidP="00C22F1B">
      <w:pPr>
        <w:pStyle w:val="ad"/>
        <w:widowControl w:val="0"/>
        <w:numPr>
          <w:ilvl w:val="0"/>
          <w:numId w:val="5"/>
        </w:numPr>
        <w:tabs>
          <w:tab w:val="clear" w:pos="377"/>
        </w:tabs>
        <w:adjustRightInd w:val="0"/>
        <w:snapToGrid w:val="0"/>
        <w:spacing w:line="300" w:lineRule="auto"/>
        <w:ind w:firstLineChars="0"/>
        <w:rPr>
          <w:rFonts w:ascii="宋体" w:hAnsi="宋体"/>
          <w:color w:val="FF0000"/>
          <w:sz w:val="21"/>
          <w:szCs w:val="21"/>
        </w:rPr>
      </w:pPr>
      <w:r w:rsidRPr="00423AE4">
        <w:rPr>
          <w:rFonts w:ascii="宋体" w:hAnsi="宋体"/>
          <w:iCs/>
          <w:color w:val="FF0000"/>
          <w:sz w:val="21"/>
          <w:szCs w:val="21"/>
        </w:rPr>
        <w:t xml:space="preserve">Lei </w:t>
      </w:r>
      <w:proofErr w:type="spellStart"/>
      <w:r w:rsidRPr="00423AE4">
        <w:rPr>
          <w:rFonts w:ascii="宋体" w:hAnsi="宋体"/>
          <w:iCs/>
          <w:color w:val="FF0000"/>
          <w:sz w:val="21"/>
          <w:szCs w:val="21"/>
        </w:rPr>
        <w:t>Guanglun</w:t>
      </w:r>
      <w:proofErr w:type="spellEnd"/>
      <w:r w:rsidRPr="00423AE4">
        <w:rPr>
          <w:rFonts w:ascii="宋体" w:hAnsi="宋体"/>
          <w:iCs/>
          <w:color w:val="FF0000"/>
          <w:sz w:val="21"/>
          <w:szCs w:val="21"/>
        </w:rPr>
        <w:t>(</w:t>
      </w:r>
      <w:r w:rsidRPr="00423AE4">
        <w:rPr>
          <w:rFonts w:ascii="宋体" w:hAnsi="宋体" w:hint="eastAsia"/>
          <w:iCs/>
          <w:color w:val="FF0000"/>
          <w:sz w:val="21"/>
          <w:szCs w:val="21"/>
        </w:rPr>
        <w:t>雷光伦</w:t>
      </w:r>
      <w:r w:rsidRPr="00423AE4">
        <w:rPr>
          <w:rFonts w:ascii="宋体" w:hAnsi="宋体"/>
          <w:iCs/>
          <w:color w:val="FF0000"/>
          <w:sz w:val="21"/>
          <w:szCs w:val="21"/>
        </w:rPr>
        <w:t xml:space="preserve">),Li </w:t>
      </w:r>
      <w:proofErr w:type="spellStart"/>
      <w:r w:rsidRPr="00423AE4">
        <w:rPr>
          <w:rFonts w:ascii="宋体" w:hAnsi="宋体"/>
          <w:iCs/>
          <w:color w:val="FF0000"/>
          <w:sz w:val="21"/>
          <w:szCs w:val="21"/>
        </w:rPr>
        <w:t>Ximing</w:t>
      </w:r>
      <w:proofErr w:type="spellEnd"/>
      <w:r w:rsidRPr="00423AE4">
        <w:rPr>
          <w:rFonts w:ascii="宋体" w:hAnsi="宋体"/>
          <w:iCs/>
          <w:color w:val="FF0000"/>
          <w:sz w:val="21"/>
          <w:szCs w:val="21"/>
        </w:rPr>
        <w:t>(</w:t>
      </w:r>
      <w:r w:rsidRPr="00423AE4">
        <w:rPr>
          <w:rFonts w:ascii="宋体" w:hAnsi="宋体" w:hint="eastAsia"/>
          <w:iCs/>
          <w:color w:val="FF0000"/>
          <w:sz w:val="21"/>
          <w:szCs w:val="21"/>
        </w:rPr>
        <w:t>李希明</w:t>
      </w:r>
      <w:r w:rsidRPr="00423AE4">
        <w:rPr>
          <w:rFonts w:ascii="宋体" w:hAnsi="宋体"/>
          <w:iCs/>
          <w:color w:val="FF0000"/>
          <w:sz w:val="21"/>
          <w:szCs w:val="21"/>
        </w:rPr>
        <w:t xml:space="preserve">),Chen </w:t>
      </w:r>
      <w:proofErr w:type="spellStart"/>
      <w:r w:rsidRPr="00423AE4">
        <w:rPr>
          <w:rFonts w:ascii="宋体" w:hAnsi="宋体"/>
          <w:iCs/>
          <w:color w:val="FF0000"/>
          <w:sz w:val="21"/>
          <w:szCs w:val="21"/>
        </w:rPr>
        <w:t>Yueming</w:t>
      </w:r>
      <w:proofErr w:type="spellEnd"/>
      <w:r w:rsidRPr="00423AE4">
        <w:rPr>
          <w:rFonts w:ascii="宋体" w:hAnsi="宋体"/>
          <w:iCs/>
          <w:color w:val="FF0000"/>
          <w:sz w:val="21"/>
          <w:szCs w:val="21"/>
        </w:rPr>
        <w:t>(</w:t>
      </w:r>
      <w:r w:rsidRPr="00423AE4">
        <w:rPr>
          <w:rFonts w:ascii="宋体" w:hAnsi="宋体" w:hint="eastAsia"/>
          <w:iCs/>
          <w:color w:val="FF0000"/>
          <w:sz w:val="21"/>
          <w:szCs w:val="21"/>
        </w:rPr>
        <w:t>陈月明</w:t>
      </w:r>
      <w:r w:rsidRPr="00423AE4">
        <w:rPr>
          <w:rFonts w:ascii="宋体" w:hAnsi="宋体"/>
          <w:iCs/>
          <w:color w:val="FF0000"/>
          <w:sz w:val="21"/>
          <w:szCs w:val="21"/>
        </w:rPr>
        <w:t>),</w:t>
      </w:r>
      <w:r w:rsidRPr="00423AE4">
        <w:rPr>
          <w:rFonts w:ascii="宋体" w:hAnsi="宋体"/>
          <w:i/>
          <w:iCs/>
          <w:color w:val="FF0000"/>
          <w:sz w:val="21"/>
          <w:szCs w:val="21"/>
        </w:rPr>
        <w:t xml:space="preserve">et </w:t>
      </w:r>
      <w:proofErr w:type="spellStart"/>
      <w:r w:rsidRPr="00423AE4">
        <w:rPr>
          <w:rFonts w:ascii="宋体" w:hAnsi="宋体"/>
          <w:i/>
          <w:iCs/>
          <w:color w:val="FF0000"/>
          <w:sz w:val="21"/>
          <w:szCs w:val="21"/>
        </w:rPr>
        <w:t>al</w:t>
      </w:r>
      <w:r w:rsidRPr="00423AE4">
        <w:rPr>
          <w:rFonts w:ascii="宋体" w:hAnsi="宋体"/>
          <w:iCs/>
          <w:color w:val="FF0000"/>
          <w:sz w:val="21"/>
          <w:szCs w:val="21"/>
        </w:rPr>
        <w:t>.Laboratory</w:t>
      </w:r>
      <w:proofErr w:type="spellEnd"/>
      <w:r w:rsidRPr="00423AE4">
        <w:rPr>
          <w:rFonts w:ascii="宋体" w:hAnsi="宋体"/>
          <w:iCs/>
          <w:color w:val="FF0000"/>
          <w:sz w:val="21"/>
          <w:szCs w:val="21"/>
        </w:rPr>
        <w:t xml:space="preserve"> studies of microbial action on rock surface and fluids in reservoir formations[J].Oilfield Chemistry(</w:t>
      </w:r>
      <w:r w:rsidR="00720F62" w:rsidRPr="00423AE4">
        <w:rPr>
          <w:rFonts w:ascii="宋体" w:hAnsi="宋体" w:hint="eastAsia"/>
          <w:iCs/>
          <w:color w:val="FF0000"/>
          <w:sz w:val="21"/>
          <w:szCs w:val="21"/>
        </w:rPr>
        <w:t>油田化学</w:t>
      </w:r>
      <w:r w:rsidRPr="00423AE4">
        <w:rPr>
          <w:rFonts w:ascii="宋体" w:hAnsi="宋体"/>
          <w:iCs/>
          <w:color w:val="FF0000"/>
          <w:sz w:val="21"/>
          <w:szCs w:val="21"/>
        </w:rPr>
        <w:t>),2001,18(1):71-75.</w:t>
      </w:r>
    </w:p>
    <w:p w14:paraId="70F2B00D" w14:textId="515E7409" w:rsidR="00922BCC" w:rsidRPr="005A125F" w:rsidRDefault="00E9566E" w:rsidP="00C22F1B">
      <w:pPr>
        <w:pStyle w:val="ad"/>
        <w:widowControl w:val="0"/>
        <w:numPr>
          <w:ilvl w:val="0"/>
          <w:numId w:val="5"/>
        </w:numPr>
        <w:tabs>
          <w:tab w:val="clear" w:pos="377"/>
        </w:tabs>
        <w:adjustRightInd w:val="0"/>
        <w:snapToGrid w:val="0"/>
        <w:spacing w:line="300" w:lineRule="auto"/>
        <w:ind w:firstLineChars="0"/>
        <w:rPr>
          <w:rFonts w:ascii="宋体" w:hAnsi="宋体"/>
          <w:sz w:val="21"/>
          <w:szCs w:val="21"/>
        </w:rPr>
      </w:pPr>
      <w:r>
        <w:rPr>
          <w:rFonts w:ascii="宋体" w:hAnsi="宋体"/>
          <w:sz w:val="21"/>
          <w:szCs w:val="21"/>
        </w:rPr>
        <w:t xml:space="preserve">Parkinson </w:t>
      </w:r>
      <w:proofErr w:type="spellStart"/>
      <w:r>
        <w:rPr>
          <w:rFonts w:ascii="宋体" w:hAnsi="宋体"/>
          <w:sz w:val="21"/>
          <w:szCs w:val="21"/>
        </w:rPr>
        <w:t>JS.</w:t>
      </w:r>
      <w:r w:rsidR="00922BCC" w:rsidRPr="005A125F">
        <w:rPr>
          <w:rFonts w:ascii="宋体" w:hAnsi="宋体"/>
          <w:sz w:val="21"/>
          <w:szCs w:val="21"/>
        </w:rPr>
        <w:t>Protein</w:t>
      </w:r>
      <w:proofErr w:type="spellEnd"/>
      <w:r w:rsidR="00922BCC" w:rsidRPr="005A125F">
        <w:rPr>
          <w:rFonts w:ascii="宋体" w:hAnsi="宋体"/>
          <w:sz w:val="21"/>
          <w:szCs w:val="21"/>
        </w:rPr>
        <w:t xml:space="preserve"> phosphorylation</w:t>
      </w:r>
      <w:r w:rsidR="00C84EAB" w:rsidRPr="005A125F">
        <w:rPr>
          <w:rFonts w:ascii="宋体" w:hAnsi="宋体"/>
          <w:sz w:val="21"/>
          <w:szCs w:val="21"/>
        </w:rPr>
        <w:t xml:space="preserve"> in bacterial chemotaxis</w:t>
      </w:r>
      <w:r w:rsidR="00FB3C14" w:rsidRPr="005A125F">
        <w:rPr>
          <w:rFonts w:ascii="宋体" w:hAnsi="宋体"/>
          <w:sz w:val="21"/>
          <w:szCs w:val="21"/>
        </w:rPr>
        <w:t>[J]</w:t>
      </w:r>
      <w:r>
        <w:rPr>
          <w:rFonts w:ascii="宋体" w:hAnsi="宋体"/>
          <w:sz w:val="21"/>
          <w:szCs w:val="21"/>
        </w:rPr>
        <w:t>.</w:t>
      </w:r>
      <w:r w:rsidR="00C84EAB" w:rsidRPr="005A125F">
        <w:rPr>
          <w:rFonts w:ascii="宋体" w:hAnsi="宋体"/>
          <w:sz w:val="21"/>
          <w:szCs w:val="21"/>
        </w:rPr>
        <w:t>Cell,</w:t>
      </w:r>
      <w:r>
        <w:rPr>
          <w:rFonts w:ascii="宋体" w:hAnsi="宋体"/>
          <w:sz w:val="21"/>
          <w:szCs w:val="21"/>
        </w:rPr>
        <w:t>1988,53(1):</w:t>
      </w:r>
      <w:r w:rsidR="00922BCC" w:rsidRPr="005A125F">
        <w:rPr>
          <w:rFonts w:ascii="宋体" w:hAnsi="宋体"/>
          <w:sz w:val="21"/>
          <w:szCs w:val="21"/>
        </w:rPr>
        <w:t>1</w:t>
      </w:r>
      <w:r w:rsidR="00C84EAB" w:rsidRPr="005A125F">
        <w:rPr>
          <w:rFonts w:ascii="宋体" w:hAnsi="宋体"/>
          <w:sz w:val="21"/>
          <w:szCs w:val="21"/>
        </w:rPr>
        <w:t>-</w:t>
      </w:r>
      <w:r w:rsidR="00922BCC" w:rsidRPr="005A125F">
        <w:rPr>
          <w:rFonts w:ascii="宋体" w:hAnsi="宋体"/>
          <w:sz w:val="21"/>
          <w:szCs w:val="21"/>
        </w:rPr>
        <w:t>2.</w:t>
      </w:r>
    </w:p>
    <w:p w14:paraId="2958C8B4" w14:textId="5A396FD4" w:rsidR="00922BCC" w:rsidRPr="005A125F" w:rsidRDefault="00E9566E" w:rsidP="004366C1">
      <w:pPr>
        <w:pStyle w:val="ad"/>
        <w:widowControl w:val="0"/>
        <w:numPr>
          <w:ilvl w:val="0"/>
          <w:numId w:val="5"/>
        </w:numPr>
        <w:tabs>
          <w:tab w:val="clear" w:pos="377"/>
        </w:tabs>
        <w:adjustRightInd w:val="0"/>
        <w:snapToGrid w:val="0"/>
        <w:spacing w:line="300" w:lineRule="auto"/>
        <w:ind w:firstLineChars="0"/>
        <w:rPr>
          <w:rFonts w:ascii="宋体" w:hAnsi="宋体"/>
          <w:sz w:val="21"/>
          <w:szCs w:val="21"/>
        </w:rPr>
      </w:pPr>
      <w:proofErr w:type="spellStart"/>
      <w:r>
        <w:rPr>
          <w:rFonts w:ascii="宋体" w:hAnsi="宋体"/>
          <w:sz w:val="21"/>
          <w:szCs w:val="21"/>
        </w:rPr>
        <w:t>Bourret</w:t>
      </w:r>
      <w:proofErr w:type="spellEnd"/>
      <w:r>
        <w:rPr>
          <w:rFonts w:ascii="宋体" w:hAnsi="宋体"/>
          <w:sz w:val="21"/>
          <w:szCs w:val="21"/>
        </w:rPr>
        <w:t xml:space="preserve"> </w:t>
      </w:r>
      <w:proofErr w:type="spellStart"/>
      <w:r>
        <w:rPr>
          <w:rFonts w:ascii="宋体" w:hAnsi="宋体"/>
          <w:sz w:val="21"/>
          <w:szCs w:val="21"/>
        </w:rPr>
        <w:t>RB,Hess</w:t>
      </w:r>
      <w:proofErr w:type="spellEnd"/>
      <w:r>
        <w:rPr>
          <w:rFonts w:ascii="宋体" w:hAnsi="宋体"/>
          <w:sz w:val="21"/>
          <w:szCs w:val="21"/>
        </w:rPr>
        <w:t xml:space="preserve"> </w:t>
      </w:r>
      <w:proofErr w:type="spellStart"/>
      <w:r>
        <w:rPr>
          <w:rFonts w:ascii="宋体" w:hAnsi="宋体"/>
          <w:sz w:val="21"/>
          <w:szCs w:val="21"/>
        </w:rPr>
        <w:t>JF,</w:t>
      </w:r>
      <w:r w:rsidR="00922BCC" w:rsidRPr="005A125F">
        <w:rPr>
          <w:rFonts w:ascii="宋体" w:hAnsi="宋体"/>
          <w:sz w:val="21"/>
          <w:szCs w:val="21"/>
        </w:rPr>
        <w:t>Borkovich</w:t>
      </w:r>
      <w:proofErr w:type="spellEnd"/>
      <w:r w:rsidR="00922BCC" w:rsidRPr="005A125F">
        <w:rPr>
          <w:rFonts w:ascii="宋体" w:hAnsi="宋体"/>
          <w:sz w:val="21"/>
          <w:szCs w:val="21"/>
        </w:rPr>
        <w:t xml:space="preserve"> KA </w:t>
      </w:r>
      <w:r w:rsidR="00922BCC" w:rsidRPr="00E9566E">
        <w:rPr>
          <w:rFonts w:ascii="宋体" w:hAnsi="宋体"/>
          <w:i/>
          <w:sz w:val="21"/>
          <w:szCs w:val="21"/>
        </w:rPr>
        <w:t xml:space="preserve">et </w:t>
      </w:r>
      <w:proofErr w:type="spellStart"/>
      <w:r w:rsidR="00922BCC" w:rsidRPr="00E9566E">
        <w:rPr>
          <w:rFonts w:ascii="宋体" w:hAnsi="宋体"/>
          <w:i/>
          <w:sz w:val="21"/>
          <w:szCs w:val="21"/>
        </w:rPr>
        <w:t>al</w:t>
      </w:r>
      <w:r>
        <w:rPr>
          <w:rFonts w:ascii="宋体" w:hAnsi="宋体"/>
          <w:sz w:val="21"/>
          <w:szCs w:val="21"/>
        </w:rPr>
        <w:t>.</w:t>
      </w:r>
      <w:r w:rsidR="00922BCC" w:rsidRPr="005A125F">
        <w:rPr>
          <w:rFonts w:ascii="宋体" w:hAnsi="宋体"/>
          <w:sz w:val="21"/>
          <w:szCs w:val="21"/>
        </w:rPr>
        <w:t>Protein</w:t>
      </w:r>
      <w:proofErr w:type="spellEnd"/>
      <w:r w:rsidR="00922BCC" w:rsidRPr="005A125F">
        <w:rPr>
          <w:rFonts w:ascii="宋体" w:hAnsi="宋体"/>
          <w:sz w:val="21"/>
          <w:szCs w:val="21"/>
        </w:rPr>
        <w:t xml:space="preserve"> phosphorylation in chemotaxis and two-component regulatory systems of bacteria</w:t>
      </w:r>
      <w:r w:rsidR="00FB3C14" w:rsidRPr="005A125F">
        <w:rPr>
          <w:rFonts w:ascii="宋体" w:hAnsi="宋体"/>
          <w:sz w:val="21"/>
          <w:szCs w:val="21"/>
        </w:rPr>
        <w:t>[J]</w:t>
      </w:r>
      <w:r>
        <w:rPr>
          <w:rFonts w:ascii="宋体" w:hAnsi="宋体"/>
          <w:sz w:val="21"/>
          <w:szCs w:val="21"/>
        </w:rPr>
        <w:t>.</w:t>
      </w:r>
      <w:r w:rsidR="004366C1" w:rsidRPr="005A125F">
        <w:rPr>
          <w:rFonts w:ascii="宋体" w:hAnsi="宋体"/>
          <w:sz w:val="21"/>
          <w:szCs w:val="21"/>
        </w:rPr>
        <w:t>Journal of Biological Chemistry</w:t>
      </w:r>
      <w:r w:rsidR="00054DFE" w:rsidRPr="005A125F">
        <w:rPr>
          <w:rFonts w:ascii="宋体" w:hAnsi="宋体"/>
          <w:sz w:val="21"/>
          <w:szCs w:val="21"/>
        </w:rPr>
        <w:t>.,</w:t>
      </w:r>
      <w:r>
        <w:rPr>
          <w:rFonts w:ascii="宋体" w:hAnsi="宋体"/>
          <w:sz w:val="21"/>
          <w:szCs w:val="21"/>
        </w:rPr>
        <w:t>1989,264(13):</w:t>
      </w:r>
      <w:r w:rsidR="00922BCC" w:rsidRPr="005A125F">
        <w:rPr>
          <w:rFonts w:ascii="宋体" w:hAnsi="宋体"/>
          <w:sz w:val="21"/>
          <w:szCs w:val="21"/>
        </w:rPr>
        <w:t>7085～7088</w:t>
      </w:r>
      <w:r w:rsidR="00FC3430" w:rsidRPr="005A125F">
        <w:rPr>
          <w:rFonts w:ascii="宋体" w:hAnsi="宋体"/>
          <w:sz w:val="21"/>
          <w:szCs w:val="21"/>
        </w:rPr>
        <w:t>.</w:t>
      </w:r>
    </w:p>
    <w:p w14:paraId="06CD5F02" w14:textId="47978474" w:rsidR="005A125F" w:rsidRPr="005A125F" w:rsidRDefault="00136B7C" w:rsidP="005A125F">
      <w:pPr>
        <w:pStyle w:val="ad"/>
        <w:widowControl w:val="0"/>
        <w:numPr>
          <w:ilvl w:val="0"/>
          <w:numId w:val="5"/>
        </w:numPr>
        <w:tabs>
          <w:tab w:val="clear" w:pos="377"/>
        </w:tabs>
        <w:adjustRightInd w:val="0"/>
        <w:snapToGrid w:val="0"/>
        <w:spacing w:line="300" w:lineRule="auto"/>
        <w:ind w:firstLineChars="0"/>
        <w:rPr>
          <w:rFonts w:ascii="宋体" w:hAnsi="宋体"/>
          <w:sz w:val="21"/>
          <w:szCs w:val="21"/>
        </w:rPr>
      </w:pPr>
      <w:r w:rsidRPr="005A125F">
        <w:rPr>
          <w:rFonts w:ascii="宋体" w:hAnsi="宋体"/>
          <w:sz w:val="21"/>
          <w:szCs w:val="21"/>
        </w:rPr>
        <w:t xml:space="preserve">Jing </w:t>
      </w:r>
      <w:proofErr w:type="spellStart"/>
      <w:r w:rsidRPr="005A125F">
        <w:rPr>
          <w:rFonts w:ascii="宋体" w:hAnsi="宋体"/>
          <w:sz w:val="21"/>
          <w:szCs w:val="21"/>
        </w:rPr>
        <w:t>Guicheng</w:t>
      </w:r>
      <w:proofErr w:type="spellEnd"/>
      <w:r w:rsidRPr="005A125F">
        <w:rPr>
          <w:rFonts w:ascii="宋体" w:hAnsi="宋体"/>
          <w:sz w:val="21"/>
          <w:szCs w:val="21"/>
        </w:rPr>
        <w:t>(</w:t>
      </w:r>
      <w:r w:rsidR="00E543F6" w:rsidRPr="005A125F">
        <w:rPr>
          <w:rFonts w:ascii="宋体" w:hAnsi="宋体"/>
          <w:sz w:val="21"/>
          <w:szCs w:val="21"/>
        </w:rPr>
        <w:t>景贵成</w:t>
      </w:r>
      <w:r w:rsidRPr="005A125F">
        <w:rPr>
          <w:rFonts w:ascii="宋体" w:hAnsi="宋体"/>
          <w:sz w:val="21"/>
          <w:szCs w:val="21"/>
        </w:rPr>
        <w:t>)</w:t>
      </w:r>
      <w:r w:rsidR="00E543F6" w:rsidRPr="005A125F">
        <w:rPr>
          <w:rFonts w:ascii="宋体" w:hAnsi="宋体"/>
          <w:sz w:val="21"/>
          <w:szCs w:val="21"/>
        </w:rPr>
        <w:t>,</w:t>
      </w:r>
      <w:proofErr w:type="spellStart"/>
      <w:r w:rsidRPr="005A125F">
        <w:rPr>
          <w:rFonts w:ascii="宋体" w:hAnsi="宋体"/>
          <w:sz w:val="21"/>
          <w:szCs w:val="21"/>
        </w:rPr>
        <w:t>Guo</w:t>
      </w:r>
      <w:proofErr w:type="spellEnd"/>
      <w:r w:rsidRPr="005A125F">
        <w:rPr>
          <w:rFonts w:ascii="宋体" w:hAnsi="宋体"/>
          <w:sz w:val="21"/>
          <w:szCs w:val="21"/>
        </w:rPr>
        <w:t xml:space="preserve"> </w:t>
      </w:r>
      <w:proofErr w:type="spellStart"/>
      <w:r w:rsidRPr="005A125F">
        <w:rPr>
          <w:rFonts w:ascii="宋体" w:hAnsi="宋体"/>
          <w:sz w:val="21"/>
          <w:szCs w:val="21"/>
        </w:rPr>
        <w:t>Shangping</w:t>
      </w:r>
      <w:proofErr w:type="spellEnd"/>
      <w:r w:rsidRPr="005A125F">
        <w:rPr>
          <w:rFonts w:ascii="宋体" w:hAnsi="宋体"/>
          <w:sz w:val="21"/>
          <w:szCs w:val="21"/>
        </w:rPr>
        <w:t>(</w:t>
      </w:r>
      <w:r w:rsidR="00E543F6" w:rsidRPr="005A125F">
        <w:rPr>
          <w:rFonts w:ascii="宋体" w:hAnsi="宋体"/>
          <w:sz w:val="21"/>
          <w:szCs w:val="21"/>
        </w:rPr>
        <w:t>郭尚平</w:t>
      </w:r>
      <w:r w:rsidRPr="005A125F">
        <w:rPr>
          <w:rFonts w:ascii="宋体" w:hAnsi="宋体"/>
          <w:sz w:val="21"/>
          <w:szCs w:val="21"/>
        </w:rPr>
        <w:t>)</w:t>
      </w:r>
      <w:r w:rsidR="00E543F6" w:rsidRPr="005A125F">
        <w:rPr>
          <w:rFonts w:ascii="宋体" w:hAnsi="宋体"/>
          <w:sz w:val="21"/>
          <w:szCs w:val="21"/>
        </w:rPr>
        <w:t>,</w:t>
      </w:r>
      <w:r w:rsidRPr="005A125F">
        <w:rPr>
          <w:rFonts w:ascii="宋体" w:hAnsi="宋体"/>
          <w:sz w:val="21"/>
          <w:szCs w:val="21"/>
        </w:rPr>
        <w:t>Yu Li(</w:t>
      </w:r>
      <w:r w:rsidR="00E543F6" w:rsidRPr="005A125F">
        <w:rPr>
          <w:rFonts w:ascii="宋体" w:hAnsi="宋体"/>
          <w:sz w:val="21"/>
          <w:szCs w:val="21"/>
        </w:rPr>
        <w:t>俞理</w:t>
      </w:r>
      <w:r w:rsidRPr="005A125F">
        <w:rPr>
          <w:rFonts w:ascii="宋体" w:hAnsi="宋体"/>
          <w:sz w:val="21"/>
          <w:szCs w:val="21"/>
        </w:rPr>
        <w:t>)</w:t>
      </w:r>
      <w:r w:rsidR="00E543F6" w:rsidRPr="005A125F">
        <w:rPr>
          <w:rFonts w:ascii="宋体" w:hAnsi="宋体"/>
          <w:sz w:val="21"/>
          <w:szCs w:val="21"/>
        </w:rPr>
        <w:t>.</w:t>
      </w:r>
      <w:r w:rsidR="003D07F4" w:rsidRPr="005A125F">
        <w:rPr>
          <w:rFonts w:ascii="宋体" w:hAnsi="宋体"/>
          <w:color w:val="FF0000"/>
          <w:sz w:val="21"/>
          <w:szCs w:val="21"/>
        </w:rPr>
        <w:t>Studies on the chemotaxis of a b</w:t>
      </w:r>
      <w:r w:rsidRPr="005A125F">
        <w:rPr>
          <w:rFonts w:ascii="宋体" w:hAnsi="宋体"/>
          <w:color w:val="FF0000"/>
          <w:sz w:val="21"/>
          <w:szCs w:val="21"/>
        </w:rPr>
        <w:t xml:space="preserve">acterium </w:t>
      </w:r>
      <w:r w:rsidRPr="005A125F">
        <w:rPr>
          <w:rFonts w:ascii="宋体" w:hAnsi="宋体"/>
          <w:i/>
          <w:color w:val="FF0000"/>
          <w:sz w:val="21"/>
          <w:szCs w:val="21"/>
        </w:rPr>
        <w:t>Pseudomonas sp.</w:t>
      </w:r>
      <w:r w:rsidR="003D07F4" w:rsidRPr="005A125F">
        <w:rPr>
          <w:rFonts w:ascii="宋体" w:hAnsi="宋体"/>
          <w:color w:val="FF0000"/>
          <w:sz w:val="21"/>
          <w:szCs w:val="21"/>
        </w:rPr>
        <w:t xml:space="preserve"> using crude oil as carbon s</w:t>
      </w:r>
      <w:r w:rsidRPr="005A125F">
        <w:rPr>
          <w:rFonts w:ascii="宋体" w:hAnsi="宋体"/>
          <w:color w:val="FF0000"/>
          <w:sz w:val="21"/>
          <w:szCs w:val="21"/>
        </w:rPr>
        <w:t>ource</w:t>
      </w:r>
      <w:r w:rsidR="00FB3C14" w:rsidRPr="005A125F">
        <w:rPr>
          <w:rFonts w:ascii="宋体" w:hAnsi="宋体"/>
          <w:sz w:val="21"/>
          <w:szCs w:val="21"/>
        </w:rPr>
        <w:t>[J]</w:t>
      </w:r>
      <w:r w:rsidR="00E543F6" w:rsidRPr="005A125F">
        <w:rPr>
          <w:rFonts w:ascii="宋体" w:hAnsi="宋体"/>
          <w:sz w:val="21"/>
          <w:szCs w:val="21"/>
        </w:rPr>
        <w:t>.</w:t>
      </w:r>
      <w:r w:rsidR="007F14DD" w:rsidRPr="005A125F">
        <w:rPr>
          <w:rFonts w:ascii="宋体" w:hAnsi="宋体"/>
          <w:sz w:val="21"/>
          <w:szCs w:val="21"/>
        </w:rPr>
        <w:t>Journal of the Graduate School of the Chinese Academy of Science(</w:t>
      </w:r>
      <w:r w:rsidR="000E1B54" w:rsidRPr="005A125F">
        <w:rPr>
          <w:rFonts w:ascii="宋体" w:hAnsi="宋体"/>
          <w:sz w:val="21"/>
          <w:szCs w:val="21"/>
        </w:rPr>
        <w:t>中国科学院研究生院学报)</w:t>
      </w:r>
      <w:r w:rsidR="007F14DD" w:rsidRPr="005A125F">
        <w:rPr>
          <w:rFonts w:ascii="宋体" w:hAnsi="宋体"/>
          <w:sz w:val="21"/>
          <w:szCs w:val="21"/>
        </w:rPr>
        <w:t>,</w:t>
      </w:r>
      <w:r w:rsidR="00E543F6" w:rsidRPr="005A125F">
        <w:rPr>
          <w:rFonts w:ascii="宋体" w:hAnsi="宋体"/>
          <w:sz w:val="21"/>
          <w:szCs w:val="21"/>
        </w:rPr>
        <w:t>2005,22(2):187-191.</w:t>
      </w:r>
    </w:p>
    <w:p w14:paraId="17B8CC19" w14:textId="77777777" w:rsidR="00922BCC" w:rsidRPr="008154E2" w:rsidRDefault="00922BCC" w:rsidP="006A5F34">
      <w:pPr>
        <w:widowControl w:val="0"/>
        <w:tabs>
          <w:tab w:val="clear" w:pos="377"/>
        </w:tabs>
        <w:adjustRightInd w:val="0"/>
        <w:snapToGrid w:val="0"/>
        <w:spacing w:line="300" w:lineRule="auto"/>
        <w:ind w:left="420" w:hangingChars="200" w:hanging="420"/>
        <w:rPr>
          <w:rFonts w:eastAsia="楷体"/>
          <w:iCs/>
          <w:sz w:val="21"/>
          <w:szCs w:val="21"/>
        </w:rPr>
      </w:pPr>
    </w:p>
    <w:sectPr w:rsidR="00922BCC" w:rsidRPr="008154E2" w:rsidSect="007F7C57">
      <w:pgSz w:w="11906" w:h="16838" w:code="9"/>
      <w:pgMar w:top="1304" w:right="964" w:bottom="1361" w:left="964" w:header="964"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xhg_lcy@163.com" w:date="2017-05-03T10:07:00Z" w:initials="jxhg_lcy">
    <w:p w14:paraId="14D374C5" w14:textId="77777777" w:rsidR="006460DE" w:rsidRDefault="006460DE" w:rsidP="00BC68A0">
      <w:pPr>
        <w:pStyle w:val="af1"/>
        <w:ind w:firstLine="420"/>
      </w:pPr>
      <w:r>
        <w:rPr>
          <w:rStyle w:val="af0"/>
        </w:rPr>
        <w:annotationRef/>
      </w:r>
      <w:r>
        <w:rPr>
          <w:rFonts w:hint="eastAsia"/>
        </w:rPr>
        <w:t>摘要应包含正文的要点，一般来说，应该包含研究目的、研究方法、得到的结果和最后的结论四部分。摘要应尽量简洁，尽可能删掉课题研究的背景信息；摘要中出现的数据应该是最重要、</w:t>
      </w:r>
      <w:proofErr w:type="gramStart"/>
      <w:r>
        <w:rPr>
          <w:rFonts w:hint="eastAsia"/>
        </w:rPr>
        <w:t>最</w:t>
      </w:r>
      <w:proofErr w:type="gramEnd"/>
      <w:r>
        <w:rPr>
          <w:rFonts w:hint="eastAsia"/>
        </w:rPr>
        <w:t>关键的数据；</w:t>
      </w:r>
    </w:p>
  </w:comment>
  <w:comment w:id="2" w:author="lenovo" w:date="2017-05-08T20:33:00Z" w:initials="l">
    <w:p w14:paraId="5C54A30D" w14:textId="245B091D" w:rsidR="006460DE" w:rsidRDefault="006460DE">
      <w:pPr>
        <w:pStyle w:val="af1"/>
        <w:ind w:firstLine="420"/>
      </w:pPr>
      <w:r>
        <w:rPr>
          <w:rStyle w:val="af0"/>
        </w:rPr>
        <w:annotationRef/>
      </w:r>
      <w:r>
        <w:rPr>
          <w:rFonts w:hint="eastAsia"/>
        </w:rPr>
        <w:t>已按照要求进行修改，请编辑老师批评指正。</w:t>
      </w:r>
    </w:p>
  </w:comment>
  <w:comment w:id="3" w:author="jxhg_lcy@163.com" w:date="2017-05-03T10:05:00Z" w:initials="jxhg_lcy">
    <w:p w14:paraId="65F517DF" w14:textId="77777777" w:rsidR="006460DE" w:rsidRDefault="006460DE" w:rsidP="00EA305E">
      <w:pPr>
        <w:pStyle w:val="af1"/>
        <w:ind w:firstLine="420"/>
      </w:pPr>
      <w:r>
        <w:rPr>
          <w:rStyle w:val="af0"/>
        </w:rPr>
        <w:annotationRef/>
      </w:r>
      <w:r>
        <w:rPr>
          <w:rFonts w:hint="eastAsia"/>
        </w:rPr>
        <w:t>文中并没有常温下</w:t>
      </w:r>
      <w:r w:rsidRPr="008154E2">
        <w:rPr>
          <w:rFonts w:hint="eastAsia"/>
          <w:sz w:val="21"/>
          <w:szCs w:val="21"/>
        </w:rPr>
        <w:t>胶质沥青质含量</w:t>
      </w:r>
      <w:r>
        <w:rPr>
          <w:rFonts w:hint="eastAsia"/>
          <w:sz w:val="21"/>
          <w:szCs w:val="21"/>
        </w:rPr>
        <w:t>的数据，请补充。</w:t>
      </w:r>
    </w:p>
  </w:comment>
  <w:comment w:id="4" w:author="lenovo" w:date="2017-05-08T20:32:00Z" w:initials="l">
    <w:p w14:paraId="58C10BC7" w14:textId="08FFAA05" w:rsidR="006460DE" w:rsidRDefault="006460DE">
      <w:pPr>
        <w:pStyle w:val="af1"/>
        <w:ind w:firstLine="420"/>
      </w:pPr>
      <w:r>
        <w:rPr>
          <w:rStyle w:val="af0"/>
        </w:rPr>
        <w:annotationRef/>
      </w:r>
      <w:r>
        <w:rPr>
          <w:rFonts w:hint="eastAsia"/>
        </w:rPr>
        <w:t>该数据已在文中补充。</w:t>
      </w:r>
    </w:p>
  </w:comment>
  <w:comment w:id="12" w:author="lenovo" w:date="2017-05-05T09:26:00Z" w:initials="l">
    <w:p w14:paraId="5548C6F7" w14:textId="4029AE7C" w:rsidR="006460DE" w:rsidRDefault="006460DE">
      <w:pPr>
        <w:pStyle w:val="af1"/>
        <w:ind w:firstLine="420"/>
      </w:pPr>
      <w:r>
        <w:rPr>
          <w:rStyle w:val="af0"/>
        </w:rPr>
        <w:annotationRef/>
      </w:r>
      <w:r>
        <w:rPr>
          <w:rFonts w:hint="eastAsia"/>
        </w:rPr>
        <w:t>此处疏漏灭菌操作，该处为热压灭菌法，分为两种，</w:t>
      </w:r>
      <w:r w:rsidRPr="00204412">
        <w:rPr>
          <w:shd w:val="clear" w:color="auto" w:fill="FFFFFF"/>
        </w:rPr>
        <w:t>115</w:t>
      </w:r>
      <w:r w:rsidRPr="00204412">
        <w:rPr>
          <w:rFonts w:eastAsia="微软雅黑"/>
          <w:shd w:val="clear" w:color="auto" w:fill="FFFFFF"/>
        </w:rPr>
        <w:t>℃</w:t>
      </w:r>
      <w:r w:rsidRPr="00204412">
        <w:rPr>
          <w:shd w:val="clear" w:color="auto" w:fill="FFFFFF"/>
        </w:rPr>
        <w:t>（</w:t>
      </w:r>
      <w:r w:rsidRPr="00204412">
        <w:rPr>
          <w:shd w:val="clear" w:color="auto" w:fill="FFFFFF"/>
        </w:rPr>
        <w:t>68kPa</w:t>
      </w:r>
      <w:r w:rsidRPr="00204412">
        <w:rPr>
          <w:shd w:val="clear" w:color="auto" w:fill="FFFFFF"/>
        </w:rPr>
        <w:t>）</w:t>
      </w:r>
      <w:r w:rsidRPr="00204412">
        <w:rPr>
          <w:shd w:val="clear" w:color="auto" w:fill="FFFFFF"/>
        </w:rPr>
        <w:t>/30min</w:t>
      </w:r>
      <w:r w:rsidRPr="00204412">
        <w:rPr>
          <w:shd w:val="clear" w:color="auto" w:fill="FFFFFF"/>
        </w:rPr>
        <w:t>和</w:t>
      </w:r>
      <w:r w:rsidRPr="00204412">
        <w:rPr>
          <w:shd w:val="clear" w:color="auto" w:fill="FFFFFF"/>
        </w:rPr>
        <w:t>121</w:t>
      </w:r>
      <w:r w:rsidRPr="00204412">
        <w:rPr>
          <w:rFonts w:eastAsia="微软雅黑"/>
          <w:shd w:val="clear" w:color="auto" w:fill="FFFFFF"/>
        </w:rPr>
        <w:t>℃</w:t>
      </w:r>
      <w:r w:rsidRPr="00204412">
        <w:rPr>
          <w:shd w:val="clear" w:color="auto" w:fill="FFFFFF"/>
        </w:rPr>
        <w:t>（</w:t>
      </w:r>
      <w:r w:rsidRPr="00204412">
        <w:rPr>
          <w:shd w:val="clear" w:color="auto" w:fill="FFFFFF"/>
        </w:rPr>
        <w:t>98kPa</w:t>
      </w:r>
      <w:r w:rsidRPr="00204412">
        <w:rPr>
          <w:shd w:val="clear" w:color="auto" w:fill="FFFFFF"/>
        </w:rPr>
        <w:t>）</w:t>
      </w:r>
      <w:r w:rsidRPr="00204412">
        <w:rPr>
          <w:shd w:val="clear" w:color="auto" w:fill="FFFFFF"/>
        </w:rPr>
        <w:t>/20min</w:t>
      </w:r>
      <w:r>
        <w:rPr>
          <w:rFonts w:ascii="Arial" w:hAnsi="Arial" w:cs="Arial" w:hint="eastAsia"/>
          <w:color w:val="333333"/>
          <w:shd w:val="clear" w:color="auto" w:fill="FFFFFF"/>
        </w:rPr>
        <w:t>，一般采用后者。</w:t>
      </w:r>
    </w:p>
  </w:comment>
  <w:comment w:id="13" w:author="lenovo" w:date="2017-05-04T16:38:00Z" w:initials="l">
    <w:p w14:paraId="6860A98D" w14:textId="77777777" w:rsidR="006460DE" w:rsidRDefault="006460DE">
      <w:pPr>
        <w:pStyle w:val="af1"/>
        <w:ind w:firstLine="420"/>
      </w:pPr>
      <w:r>
        <w:rPr>
          <w:rStyle w:val="af0"/>
        </w:rPr>
        <w:annotationRef/>
      </w:r>
      <w:r>
        <w:rPr>
          <w:rFonts w:hint="eastAsia"/>
        </w:rPr>
        <w:t>SY</w:t>
      </w:r>
      <w:r>
        <w:t>/</w:t>
      </w:r>
      <w:r>
        <w:rPr>
          <w:rFonts w:hint="eastAsia"/>
        </w:rPr>
        <w:t>T</w:t>
      </w:r>
      <w:r>
        <w:rPr>
          <w:rFonts w:hint="eastAsia"/>
        </w:rPr>
        <w:t>为石油天然气行业标准，已经在参考文献中给出，下同。</w:t>
      </w:r>
    </w:p>
  </w:comment>
  <w:comment w:id="17" w:author="lenovo" w:date="2017-05-04T21:28:00Z" w:initials="l">
    <w:p w14:paraId="1595E663" w14:textId="77777777" w:rsidR="006460DE" w:rsidRDefault="006460DE" w:rsidP="005A7D7A">
      <w:pPr>
        <w:pStyle w:val="af1"/>
        <w:ind w:firstLine="420"/>
      </w:pPr>
      <w:r>
        <w:rPr>
          <w:rStyle w:val="af0"/>
        </w:rPr>
        <w:annotationRef/>
      </w:r>
      <w:r>
        <w:rPr>
          <w:rFonts w:hint="eastAsia"/>
        </w:rPr>
        <w:t>此处为油藏地层温度，已</w:t>
      </w:r>
      <w:proofErr w:type="gramStart"/>
      <w:r>
        <w:rPr>
          <w:rFonts w:hint="eastAsia"/>
        </w:rPr>
        <w:t>作出</w:t>
      </w:r>
      <w:proofErr w:type="gramEnd"/>
      <w:r>
        <w:rPr>
          <w:rFonts w:hint="eastAsia"/>
        </w:rPr>
        <w:t>修改。</w:t>
      </w:r>
    </w:p>
  </w:comment>
  <w:comment w:id="20" w:author="jxhg_lcy@163.com" w:date="2017-05-03T09:45:00Z" w:initials="jxhg_lcy">
    <w:p w14:paraId="77587D9B" w14:textId="77777777" w:rsidR="006460DE" w:rsidRDefault="006460DE" w:rsidP="008C3E7B">
      <w:pPr>
        <w:pStyle w:val="af1"/>
        <w:ind w:firstLine="420"/>
      </w:pPr>
      <w:r>
        <w:rPr>
          <w:rStyle w:val="af0"/>
        </w:rPr>
        <w:annotationRef/>
      </w:r>
      <w:r>
        <w:rPr>
          <w:rFonts w:hint="eastAsia"/>
        </w:rPr>
        <w:t>对于这个实验，通过你的描述，我不是很清楚你的意思。你已经知道</w:t>
      </w:r>
      <w:r w:rsidRPr="008154E2">
        <w:rPr>
          <w:rFonts w:hAnsi="宋体" w:hint="eastAsia"/>
          <w:sz w:val="21"/>
        </w:rPr>
        <w:t>两种微生物分别为地衣芽孢杆菌和枯草芽孢杆菌</w:t>
      </w:r>
      <w:r>
        <w:rPr>
          <w:rFonts w:hAnsi="宋体" w:hint="eastAsia"/>
          <w:sz w:val="21"/>
        </w:rPr>
        <w:t>了，为什么还要菌种鉴定？</w:t>
      </w:r>
    </w:p>
  </w:comment>
  <w:comment w:id="21" w:author="lenovo" w:date="2017-05-05T09:07:00Z" w:initials="l">
    <w:p w14:paraId="22CF7C6F" w14:textId="02642351" w:rsidR="006460DE" w:rsidRDefault="006460DE">
      <w:pPr>
        <w:pStyle w:val="af1"/>
        <w:ind w:firstLine="420"/>
      </w:pPr>
      <w:r>
        <w:rPr>
          <w:rStyle w:val="af0"/>
        </w:rPr>
        <w:annotationRef/>
      </w:r>
      <w:r>
        <w:rPr>
          <w:rFonts w:hint="eastAsia"/>
        </w:rPr>
        <w:t>您好，再次鉴定的目的是</w:t>
      </w:r>
      <w:proofErr w:type="gramStart"/>
      <w:r>
        <w:rPr>
          <w:rFonts w:hint="eastAsia"/>
        </w:rPr>
        <w:t>怕之前</w:t>
      </w:r>
      <w:proofErr w:type="gramEnd"/>
      <w:r>
        <w:rPr>
          <w:rFonts w:hint="eastAsia"/>
        </w:rPr>
        <w:t>操作步骤中微生物受到其他不确定因素的污染发生染菌的现象。</w:t>
      </w:r>
    </w:p>
  </w:comment>
  <w:comment w:id="22" w:author="jxhg_lcy@163.com" w:date="2017-05-03T09:45:00Z" w:initials="jxhg_lcy">
    <w:p w14:paraId="72CF4134" w14:textId="77777777" w:rsidR="006460DE" w:rsidRPr="008C3E7B" w:rsidRDefault="006460DE" w:rsidP="00810535">
      <w:pPr>
        <w:pStyle w:val="af1"/>
        <w:ind w:firstLine="420"/>
      </w:pPr>
      <w:r>
        <w:rPr>
          <w:rStyle w:val="af0"/>
        </w:rPr>
        <w:annotationRef/>
      </w:r>
      <w:r>
        <w:rPr>
          <w:rFonts w:hint="eastAsia"/>
        </w:rPr>
        <w:t>什么指标能说明</w:t>
      </w:r>
      <w:r w:rsidRPr="008154E2">
        <w:rPr>
          <w:rFonts w:hAnsi="宋体" w:hint="eastAsia"/>
          <w:sz w:val="21"/>
          <w:szCs w:val="21"/>
        </w:rPr>
        <w:t>微生物的发酵效果良好</w:t>
      </w:r>
      <w:r>
        <w:rPr>
          <w:rStyle w:val="af0"/>
        </w:rPr>
        <w:annotationRef/>
      </w:r>
      <w:r>
        <w:rPr>
          <w:rFonts w:hAnsi="宋体" w:hint="eastAsia"/>
          <w:sz w:val="21"/>
          <w:szCs w:val="21"/>
        </w:rPr>
        <w:t>？有参考文献依据吗？请给出。</w:t>
      </w:r>
    </w:p>
  </w:comment>
  <w:comment w:id="23" w:author="lenovo" w:date="2017-05-10T13:32:00Z" w:initials="l">
    <w:p w14:paraId="162EBAF6" w14:textId="72E7A2F9" w:rsidR="00BB0FBE" w:rsidRDefault="00BB0FBE">
      <w:pPr>
        <w:pStyle w:val="af1"/>
        <w:ind w:firstLine="420"/>
      </w:pPr>
      <w:r>
        <w:rPr>
          <w:rStyle w:val="af0"/>
        </w:rPr>
        <w:annotationRef/>
      </w:r>
      <w:r>
        <w:rPr>
          <w:rFonts w:hint="eastAsia"/>
        </w:rPr>
        <w:t>已在参考文献中给出依据。</w:t>
      </w:r>
    </w:p>
  </w:comment>
  <w:comment w:id="26" w:author="jxhg_lcy@163.com" w:date="2017-05-03T09:45:00Z" w:initials="jxhg_lcy">
    <w:p w14:paraId="6620E7E1" w14:textId="77777777" w:rsidR="006460DE" w:rsidRDefault="006460DE" w:rsidP="00172DA4">
      <w:pPr>
        <w:pStyle w:val="af1"/>
        <w:ind w:firstLine="420"/>
      </w:pPr>
      <w:r>
        <w:rPr>
          <w:rStyle w:val="af0"/>
        </w:rPr>
        <w:annotationRef/>
      </w:r>
      <w:r>
        <w:rPr>
          <w:rFonts w:hint="eastAsia"/>
        </w:rPr>
        <w:t>这是多少温度对比后得出的数据？</w:t>
      </w:r>
    </w:p>
  </w:comment>
  <w:comment w:id="27" w:author="lenovo" w:date="2017-05-05T11:25:00Z" w:initials="l">
    <w:p w14:paraId="354A1779" w14:textId="77777777" w:rsidR="006460DE" w:rsidRPr="00443EAD" w:rsidRDefault="006460DE" w:rsidP="00172DA4">
      <w:pPr>
        <w:pStyle w:val="af1"/>
        <w:ind w:firstLine="420"/>
      </w:pPr>
      <w:r>
        <w:rPr>
          <w:rStyle w:val="af0"/>
        </w:rPr>
        <w:annotationRef/>
      </w:r>
      <w:r>
        <w:rPr>
          <w:rFonts w:hint="eastAsia"/>
        </w:rPr>
        <w:t>原此处数据由</w:t>
      </w:r>
      <w:r>
        <w:rPr>
          <w:rFonts w:hint="eastAsia"/>
        </w:rPr>
        <w:t>50</w:t>
      </w:r>
      <w:r>
        <w:rPr>
          <w:rFonts w:hint="eastAsia"/>
        </w:rPr>
        <w:t>℃下得出，现此处改为</w:t>
      </w:r>
      <w:r>
        <w:rPr>
          <w:rFonts w:hint="eastAsia"/>
        </w:rPr>
        <w:t>60</w:t>
      </w:r>
      <w:r>
        <w:rPr>
          <w:rFonts w:hint="eastAsia"/>
        </w:rPr>
        <w:t>℃下对比后得出的数据，因为地层温度为</w:t>
      </w:r>
      <w:r>
        <w:rPr>
          <w:rFonts w:hint="eastAsia"/>
        </w:rPr>
        <w:t>60</w:t>
      </w:r>
      <w:r>
        <w:rPr>
          <w:rFonts w:hint="eastAsia"/>
        </w:rPr>
        <w:t>℃，分析此项数据较为有意义。</w:t>
      </w:r>
    </w:p>
  </w:comment>
  <w:comment w:id="29" w:author="jxhg_lcy@163.com" w:date="2017-05-03T10:05:00Z" w:initials="jxhg_lcy">
    <w:p w14:paraId="2FBD66E9" w14:textId="77777777" w:rsidR="00537DA8" w:rsidRDefault="00537DA8" w:rsidP="00537DA8">
      <w:pPr>
        <w:pStyle w:val="af1"/>
        <w:ind w:firstLine="420"/>
      </w:pPr>
      <w:r>
        <w:rPr>
          <w:rStyle w:val="af0"/>
        </w:rPr>
        <w:annotationRef/>
      </w:r>
      <w:r>
        <w:rPr>
          <w:rFonts w:hint="eastAsia"/>
        </w:rPr>
        <w:t>文中并没有常温下</w:t>
      </w:r>
      <w:r w:rsidRPr="008154E2">
        <w:rPr>
          <w:rFonts w:hint="eastAsia"/>
          <w:sz w:val="21"/>
          <w:szCs w:val="21"/>
        </w:rPr>
        <w:t>胶质沥青质含量</w:t>
      </w:r>
      <w:r>
        <w:rPr>
          <w:rFonts w:hint="eastAsia"/>
          <w:sz w:val="21"/>
          <w:szCs w:val="21"/>
        </w:rPr>
        <w:t>的数据，请补充。</w:t>
      </w:r>
    </w:p>
  </w:comment>
  <w:comment w:id="30" w:author="lenovo" w:date="2017-05-08T20:32:00Z" w:initials="l">
    <w:p w14:paraId="1021B304" w14:textId="77777777" w:rsidR="00537DA8" w:rsidRDefault="00537DA8" w:rsidP="00537DA8">
      <w:pPr>
        <w:pStyle w:val="af1"/>
        <w:ind w:firstLine="420"/>
      </w:pPr>
      <w:r>
        <w:rPr>
          <w:rStyle w:val="af0"/>
        </w:rPr>
        <w:annotationRef/>
      </w:r>
      <w:r>
        <w:rPr>
          <w:rFonts w:hint="eastAsia"/>
        </w:rPr>
        <w:t>该数据已在文中补充。</w:t>
      </w:r>
    </w:p>
  </w:comment>
  <w:comment w:id="28" w:author="lenovo" w:date="2017-05-10T14:33:00Z" w:initials="l">
    <w:p w14:paraId="15170A36" w14:textId="09340BD0" w:rsidR="00A64D56" w:rsidRDefault="00A64D56">
      <w:pPr>
        <w:pStyle w:val="af1"/>
        <w:ind w:firstLine="420"/>
      </w:pPr>
      <w:r>
        <w:rPr>
          <w:rStyle w:val="af0"/>
        </w:rPr>
        <w:annotationRef/>
      </w:r>
      <w:r>
        <w:rPr>
          <w:rFonts w:hint="eastAsia"/>
        </w:rPr>
        <w:t>此处为胶质与沥青质的</w:t>
      </w:r>
      <w:proofErr w:type="gramStart"/>
      <w:r>
        <w:rPr>
          <w:rFonts w:hint="eastAsia"/>
        </w:rPr>
        <w:t>和</w:t>
      </w:r>
      <w:proofErr w:type="gramEnd"/>
      <w:r>
        <w:rPr>
          <w:rFonts w:hint="eastAsia"/>
        </w:rPr>
        <w:t>。</w:t>
      </w:r>
    </w:p>
  </w:comment>
  <w:comment w:id="31" w:author="jxhg_lcy@163.com" w:date="2017-05-03T09:45:00Z" w:initials="jxhg_lcy">
    <w:p w14:paraId="4186AE06" w14:textId="77777777" w:rsidR="006460DE" w:rsidRDefault="006460DE" w:rsidP="00F94D6C">
      <w:pPr>
        <w:pStyle w:val="af1"/>
        <w:ind w:firstLine="420"/>
      </w:pPr>
      <w:r>
        <w:rPr>
          <w:rStyle w:val="af0"/>
        </w:rPr>
        <w:annotationRef/>
      </w:r>
      <w:r>
        <w:rPr>
          <w:rFonts w:hint="eastAsia"/>
        </w:rPr>
        <w:t>是由什么组成的？请交代清楚。</w:t>
      </w:r>
    </w:p>
  </w:comment>
  <w:comment w:id="32" w:author="lenovo" w:date="2017-05-06T12:53:00Z" w:initials="l">
    <w:p w14:paraId="66CEE3BC" w14:textId="77777777" w:rsidR="006460DE" w:rsidRDefault="006460DE" w:rsidP="00F94D6C">
      <w:pPr>
        <w:pStyle w:val="af1"/>
        <w:ind w:firstLine="420"/>
      </w:pPr>
      <w:r>
        <w:rPr>
          <w:rStyle w:val="af0"/>
        </w:rPr>
        <w:annotationRef/>
      </w:r>
      <w:r>
        <w:rPr>
          <w:rFonts w:hint="eastAsia"/>
        </w:rPr>
        <w:t>此处为去离子水，作为空白对照，已在文中交代。</w:t>
      </w:r>
    </w:p>
  </w:comment>
  <w:comment w:id="33" w:author="jxhg_lcy@163.com" w:date="2017-05-03T09:45:00Z" w:initials="jxhg_lcy">
    <w:p w14:paraId="2A038F0C" w14:textId="77777777" w:rsidR="006460DE" w:rsidRDefault="006460DE" w:rsidP="00F94D6C">
      <w:pPr>
        <w:pStyle w:val="af1"/>
        <w:ind w:firstLine="420"/>
      </w:pPr>
      <w:r>
        <w:rPr>
          <w:rStyle w:val="af0"/>
        </w:rPr>
        <w:annotationRef/>
      </w:r>
      <w:r>
        <w:rPr>
          <w:rFonts w:hint="eastAsia"/>
        </w:rPr>
        <w:t>这是什么比值？质量比？物质的量比？还是体积比？请交代清楚。</w:t>
      </w:r>
    </w:p>
  </w:comment>
  <w:comment w:id="34" w:author="lenovo" w:date="2017-05-06T12:55:00Z" w:initials="l">
    <w:p w14:paraId="65937A7A" w14:textId="77777777" w:rsidR="006460DE" w:rsidRDefault="006460DE" w:rsidP="00F94D6C">
      <w:pPr>
        <w:pStyle w:val="af1"/>
        <w:ind w:firstLine="420"/>
      </w:pPr>
      <w:r>
        <w:rPr>
          <w:rStyle w:val="af0"/>
        </w:rPr>
        <w:annotationRef/>
      </w:r>
      <w:r>
        <w:rPr>
          <w:rFonts w:hint="eastAsia"/>
        </w:rPr>
        <w:t>此处为质量比，已在文中交代。</w:t>
      </w:r>
    </w:p>
  </w:comment>
  <w:comment w:id="35" w:author="lenovo" w:date="2017-05-06T13:29:00Z" w:initials="l">
    <w:p w14:paraId="3DE78674" w14:textId="787A29FD" w:rsidR="006460DE" w:rsidRDefault="006460DE">
      <w:pPr>
        <w:pStyle w:val="af1"/>
        <w:ind w:firstLine="420"/>
      </w:pPr>
      <w:r>
        <w:rPr>
          <w:rStyle w:val="af0"/>
        </w:rPr>
        <w:annotationRef/>
      </w:r>
      <w:r>
        <w:rPr>
          <w:rFonts w:hint="eastAsia"/>
        </w:rPr>
        <w:t>此处改为</w:t>
      </w:r>
      <w:r>
        <w:rPr>
          <w:rFonts w:hint="eastAsia"/>
        </w:rPr>
        <w:t>55</w:t>
      </w:r>
      <w:r>
        <w:rPr>
          <w:rFonts w:hint="eastAsia"/>
        </w:rPr>
        <w:t>℃下对比去离子水所得到的油水界面张力值。</w:t>
      </w:r>
    </w:p>
  </w:comment>
  <w:comment w:id="37" w:author="jxhg_lcy@163.com" w:date="2017-05-03T09:45:00Z" w:initials="jxhg_lcy">
    <w:p w14:paraId="4D58F7F1" w14:textId="77777777" w:rsidR="006460DE" w:rsidRDefault="006460DE" w:rsidP="00F94D6C">
      <w:pPr>
        <w:pStyle w:val="af1"/>
        <w:ind w:firstLine="420"/>
      </w:pPr>
      <w:r>
        <w:rPr>
          <w:rStyle w:val="af0"/>
        </w:rPr>
        <w:annotationRef/>
      </w:r>
      <w:r>
        <w:rPr>
          <w:rFonts w:hint="eastAsia"/>
        </w:rPr>
        <w:t>这个值与图</w:t>
      </w:r>
      <w:r>
        <w:rPr>
          <w:rFonts w:hint="eastAsia"/>
        </w:rPr>
        <w:t>3</w:t>
      </w:r>
      <w:r>
        <w:rPr>
          <w:rFonts w:hint="eastAsia"/>
        </w:rPr>
        <w:t>中的值不符，请核对。</w:t>
      </w:r>
    </w:p>
  </w:comment>
  <w:comment w:id="36" w:author="lenovo" w:date="2017-05-06T13:37:00Z" w:initials="l">
    <w:p w14:paraId="6D654E7E" w14:textId="7EDF31D6" w:rsidR="006460DE" w:rsidRDefault="006460DE">
      <w:pPr>
        <w:pStyle w:val="af1"/>
        <w:ind w:firstLine="420"/>
      </w:pPr>
      <w:r>
        <w:rPr>
          <w:rStyle w:val="af0"/>
        </w:rPr>
        <w:annotationRef/>
      </w:r>
      <w:r>
        <w:rPr>
          <w:rFonts w:hint="eastAsia"/>
        </w:rPr>
        <w:t>此处</w:t>
      </w:r>
      <w:r>
        <w:rPr>
          <w:rFonts w:hint="eastAsia"/>
        </w:rPr>
        <w:t>37</w:t>
      </w:r>
      <w:r>
        <w:t>.</w:t>
      </w:r>
      <w:r>
        <w:rPr>
          <w:rFonts w:hint="eastAsia"/>
        </w:rPr>
        <w:t>54</w:t>
      </w:r>
      <w:r>
        <w:rPr>
          <w:rFonts w:hint="eastAsia"/>
        </w:rPr>
        <w:t>为</w:t>
      </w:r>
      <w:r>
        <w:rPr>
          <w:rFonts w:hint="eastAsia"/>
        </w:rPr>
        <w:t>90</w:t>
      </w:r>
      <w:r>
        <w:rPr>
          <w:rFonts w:hint="eastAsia"/>
        </w:rPr>
        <w:t>℃下去离子水和原油的界面张力，作为微生物</w:t>
      </w:r>
      <w:r>
        <w:rPr>
          <w:rFonts w:hint="eastAsia"/>
        </w:rPr>
        <w:t>SZ</w:t>
      </w:r>
      <w:r>
        <w:t>2</w:t>
      </w:r>
      <w:r>
        <w:rPr>
          <w:rFonts w:hint="eastAsia"/>
        </w:rPr>
        <w:t>与原油在相同温度下界面张力的对比。</w:t>
      </w:r>
    </w:p>
  </w:comment>
  <w:comment w:id="38" w:author="jxhg_lcy@163.com" w:date="2017-05-03T09:45:00Z" w:initials="jxhg_lcy">
    <w:p w14:paraId="577950E2" w14:textId="77777777" w:rsidR="006460DE" w:rsidRDefault="006460DE" w:rsidP="00577944">
      <w:pPr>
        <w:pStyle w:val="af1"/>
        <w:ind w:firstLine="420"/>
      </w:pPr>
      <w:r>
        <w:rPr>
          <w:rStyle w:val="af0"/>
        </w:rPr>
        <w:annotationRef/>
      </w:r>
      <w:r>
        <w:rPr>
          <w:rFonts w:hint="eastAsia"/>
        </w:rPr>
        <w:t>图</w:t>
      </w:r>
      <w:r>
        <w:rPr>
          <w:rFonts w:hint="eastAsia"/>
        </w:rPr>
        <w:t>4</w:t>
      </w:r>
      <w:r>
        <w:rPr>
          <w:rFonts w:hint="eastAsia"/>
        </w:rPr>
        <w:t>中为什么没有去离子水的分散照片。</w:t>
      </w:r>
    </w:p>
  </w:comment>
  <w:comment w:id="39" w:author="lenovo" w:date="2017-05-08T22:05:00Z" w:initials="l">
    <w:p w14:paraId="2632CA28" w14:textId="5749B09D" w:rsidR="006460DE" w:rsidRDefault="006460DE">
      <w:pPr>
        <w:pStyle w:val="af1"/>
        <w:ind w:firstLine="420"/>
      </w:pPr>
      <w:r>
        <w:rPr>
          <w:rStyle w:val="af0"/>
        </w:rPr>
        <w:annotationRef/>
      </w:r>
      <w:r>
        <w:rPr>
          <w:rFonts w:hint="eastAsia"/>
        </w:rPr>
        <w:t>已在文中填加。</w:t>
      </w:r>
    </w:p>
  </w:comment>
  <w:comment w:id="40" w:author="jxhg_lcy@163.com" w:date="2017-05-03T09:45:00Z" w:initials="jxhg_lcy">
    <w:p w14:paraId="3E84E01B" w14:textId="77777777" w:rsidR="006460DE" w:rsidRDefault="006460DE" w:rsidP="00086BE4">
      <w:pPr>
        <w:pStyle w:val="af1"/>
        <w:ind w:firstLine="420"/>
      </w:pPr>
      <w:r>
        <w:rPr>
          <w:rStyle w:val="af0"/>
        </w:rPr>
        <w:annotationRef/>
      </w:r>
      <w:r>
        <w:rPr>
          <w:rFonts w:hint="eastAsia"/>
        </w:rPr>
        <w:t>应得出</w:t>
      </w:r>
      <w:r>
        <w:rPr>
          <w:rFonts w:hint="eastAsia"/>
        </w:rPr>
        <w:t>SZ2</w:t>
      </w:r>
      <w:r>
        <w:rPr>
          <w:rFonts w:hint="eastAsia"/>
        </w:rPr>
        <w:t>比</w:t>
      </w:r>
      <w:r>
        <w:rPr>
          <w:rFonts w:hint="eastAsia"/>
        </w:rPr>
        <w:t>S3</w:t>
      </w:r>
      <w:r>
        <w:rPr>
          <w:rFonts w:hint="eastAsia"/>
        </w:rPr>
        <w:t>乳化效果强的结论。</w:t>
      </w:r>
    </w:p>
  </w:comment>
  <w:comment w:id="41" w:author="lenovo" w:date="2017-05-06T22:46:00Z" w:initials="l">
    <w:p w14:paraId="31A52CEE" w14:textId="57A5BD24" w:rsidR="006460DE" w:rsidRDefault="006460DE">
      <w:pPr>
        <w:pStyle w:val="af1"/>
        <w:ind w:firstLine="420"/>
      </w:pPr>
      <w:r>
        <w:rPr>
          <w:rStyle w:val="af0"/>
        </w:rPr>
        <w:annotationRef/>
      </w:r>
      <w:r>
        <w:rPr>
          <w:rFonts w:hint="eastAsia"/>
        </w:rPr>
        <w:t>您好，经仔细检查核对，实验天数应为</w:t>
      </w:r>
      <w:r>
        <w:rPr>
          <w:rFonts w:hint="eastAsia"/>
        </w:rPr>
        <w:t>1</w:t>
      </w:r>
      <w:r>
        <w:rPr>
          <w:rFonts w:hint="eastAsia"/>
        </w:rPr>
        <w:t>、</w:t>
      </w:r>
      <w:r>
        <w:rPr>
          <w:rFonts w:hint="eastAsia"/>
        </w:rPr>
        <w:t>2</w:t>
      </w:r>
      <w:r>
        <w:rPr>
          <w:rFonts w:hint="eastAsia"/>
        </w:rPr>
        <w:t>、</w:t>
      </w:r>
      <w:r>
        <w:rPr>
          <w:rFonts w:hint="eastAsia"/>
        </w:rPr>
        <w:t>4</w:t>
      </w:r>
      <w:r>
        <w:rPr>
          <w:rFonts w:hint="eastAsia"/>
        </w:rPr>
        <w:t>、</w:t>
      </w:r>
      <w:r>
        <w:rPr>
          <w:rFonts w:hint="eastAsia"/>
        </w:rPr>
        <w:t>10</w:t>
      </w:r>
      <w:r>
        <w:rPr>
          <w:rFonts w:hint="eastAsia"/>
        </w:rPr>
        <w:t>、</w:t>
      </w:r>
      <w:r>
        <w:rPr>
          <w:rFonts w:hint="eastAsia"/>
        </w:rPr>
        <w:t>14</w:t>
      </w:r>
      <w:r>
        <w:rPr>
          <w:rFonts w:hint="eastAsia"/>
        </w:rPr>
        <w:t>、</w:t>
      </w:r>
      <w:r>
        <w:rPr>
          <w:rFonts w:hint="eastAsia"/>
        </w:rPr>
        <w:t>40</w:t>
      </w:r>
      <w:r>
        <w:rPr>
          <w:rFonts w:hint="eastAsia"/>
        </w:rPr>
        <w:t>天，在文中已改正。</w:t>
      </w:r>
    </w:p>
  </w:comment>
  <w:comment w:id="42" w:author="jxhg_lcy@163.com" w:date="2017-05-03T09:45:00Z" w:initials="jxhg_lcy">
    <w:p w14:paraId="176CC142" w14:textId="77777777" w:rsidR="006460DE" w:rsidRDefault="006460DE" w:rsidP="00FA20A4">
      <w:pPr>
        <w:pStyle w:val="af1"/>
        <w:ind w:firstLine="420"/>
      </w:pPr>
      <w:r>
        <w:rPr>
          <w:rStyle w:val="af0"/>
        </w:rPr>
        <w:annotationRef/>
      </w:r>
      <w:r>
        <w:rPr>
          <w:rFonts w:hint="eastAsia"/>
        </w:rPr>
        <w:t>具体周期是多少天？请给出。</w:t>
      </w:r>
    </w:p>
  </w:comment>
  <w:comment w:id="43" w:author="lenovo" w:date="2017-05-07T13:43:00Z" w:initials="l">
    <w:p w14:paraId="701A7008" w14:textId="42809A4F" w:rsidR="006460DE" w:rsidRDefault="006460DE">
      <w:pPr>
        <w:pStyle w:val="af1"/>
        <w:ind w:firstLine="420"/>
      </w:pPr>
      <w:r>
        <w:rPr>
          <w:rStyle w:val="af0"/>
        </w:rPr>
        <w:annotationRef/>
      </w:r>
      <w:r>
        <w:rPr>
          <w:rFonts w:hint="eastAsia"/>
        </w:rPr>
        <w:t>根据实验结果，乳化周期定为</w:t>
      </w:r>
      <w:r>
        <w:rPr>
          <w:rFonts w:hint="eastAsia"/>
        </w:rPr>
        <w:t>10d</w:t>
      </w:r>
      <w:r>
        <w:rPr>
          <w:rFonts w:hint="eastAsia"/>
        </w:rPr>
        <w:t>，已在文中给出。</w:t>
      </w:r>
    </w:p>
  </w:comment>
  <w:comment w:id="44" w:author="jxhg_lcy@163.com" w:date="2017-05-03T09:45:00Z" w:initials="jxhg_lcy">
    <w:p w14:paraId="26AAD473" w14:textId="77777777" w:rsidR="006460DE" w:rsidRDefault="006460DE" w:rsidP="008E7D17">
      <w:pPr>
        <w:pStyle w:val="af1"/>
        <w:ind w:firstLine="420"/>
      </w:pPr>
      <w:r>
        <w:rPr>
          <w:rStyle w:val="af0"/>
        </w:rPr>
        <w:annotationRef/>
      </w:r>
      <w:r>
        <w:rPr>
          <w:rFonts w:hint="eastAsia"/>
        </w:rPr>
        <w:t>我计算出来的结果是</w:t>
      </w:r>
      <w:r>
        <w:rPr>
          <w:rFonts w:hint="eastAsia"/>
        </w:rPr>
        <w:t>74.96%</w:t>
      </w:r>
      <w:r>
        <w:rPr>
          <w:rFonts w:hint="eastAsia"/>
        </w:rPr>
        <w:t>，请核对。</w:t>
      </w:r>
    </w:p>
  </w:comment>
  <w:comment w:id="45" w:author="lenovo" w:date="2017-05-04T21:46:00Z" w:initials="l">
    <w:p w14:paraId="02A5034B" w14:textId="77777777" w:rsidR="006460DE" w:rsidRDefault="006460DE" w:rsidP="008E7D17">
      <w:pPr>
        <w:pStyle w:val="af1"/>
        <w:ind w:firstLine="420"/>
      </w:pPr>
      <w:r>
        <w:rPr>
          <w:rStyle w:val="af0"/>
        </w:rPr>
        <w:annotationRef/>
      </w:r>
      <w:r>
        <w:rPr>
          <w:rFonts w:hint="eastAsia"/>
        </w:rPr>
        <w:t>计算出现错误，已在文中改正。</w:t>
      </w:r>
    </w:p>
  </w:comment>
  <w:comment w:id="46" w:author="jxhg_lcy@163.com" w:date="2017-05-03T09:45:00Z" w:initials="jxhg_lcy">
    <w:p w14:paraId="288AD0A7" w14:textId="77777777" w:rsidR="006460DE" w:rsidRDefault="006460DE" w:rsidP="009A2E22">
      <w:pPr>
        <w:pStyle w:val="af1"/>
        <w:ind w:firstLine="420"/>
      </w:pPr>
      <w:r>
        <w:rPr>
          <w:rStyle w:val="af0"/>
        </w:rPr>
        <w:annotationRef/>
      </w:r>
      <w:r>
        <w:rPr>
          <w:rFonts w:hint="eastAsia"/>
        </w:rPr>
        <w:t>这句话有语病，让人看起来费劲，请表述清晰。</w:t>
      </w:r>
    </w:p>
  </w:comment>
  <w:comment w:id="47" w:author="lenovo" w:date="2017-05-08T10:17:00Z" w:initials="l">
    <w:p w14:paraId="28A27487" w14:textId="33757E60" w:rsidR="006460DE" w:rsidRDefault="006460DE">
      <w:pPr>
        <w:pStyle w:val="af1"/>
        <w:ind w:firstLine="420"/>
      </w:pPr>
      <w:r>
        <w:rPr>
          <w:rStyle w:val="af0"/>
        </w:rPr>
        <w:annotationRef/>
      </w:r>
      <w:r>
        <w:rPr>
          <w:rFonts w:hint="eastAsia"/>
        </w:rPr>
        <w:t>已在文中修改，请批评指正。</w:t>
      </w:r>
    </w:p>
  </w:comment>
  <w:comment w:id="48" w:author="lenovo" w:date="2017-05-08T19:19:00Z" w:initials="l">
    <w:p w14:paraId="35EE121E" w14:textId="77777777" w:rsidR="006460DE" w:rsidRDefault="006460DE">
      <w:pPr>
        <w:pStyle w:val="af1"/>
        <w:ind w:firstLine="420"/>
      </w:pPr>
      <w:r>
        <w:rPr>
          <w:rStyle w:val="af0"/>
        </w:rPr>
        <w:annotationRef/>
      </w:r>
      <w:r>
        <w:rPr>
          <w:rFonts w:hint="eastAsia"/>
        </w:rPr>
        <w:t>与现场数据进行核对，之前此处的</w:t>
      </w:r>
      <w:r>
        <w:rPr>
          <w:rFonts w:hint="eastAsia"/>
        </w:rPr>
        <w:t>21.3</w:t>
      </w:r>
      <w:r>
        <w:rPr>
          <w:rFonts w:hint="eastAsia"/>
        </w:rPr>
        <w:t>×</w:t>
      </w:r>
      <w:r>
        <w:rPr>
          <w:rFonts w:hint="eastAsia"/>
        </w:rPr>
        <w:t>10</w:t>
      </w:r>
      <w:r w:rsidRPr="005D587C">
        <w:rPr>
          <w:rFonts w:hint="eastAsia"/>
          <w:vertAlign w:val="superscript"/>
        </w:rPr>
        <w:t>4</w:t>
      </w:r>
      <w:r>
        <w:rPr>
          <w:rFonts w:hint="eastAsia"/>
        </w:rPr>
        <w:t>为试验区累计产油量未减去微生物实施前的油井产量，此处已</w:t>
      </w:r>
      <w:proofErr w:type="gramStart"/>
      <w:r>
        <w:rPr>
          <w:rFonts w:hint="eastAsia"/>
        </w:rPr>
        <w:t>作出</w:t>
      </w:r>
      <w:proofErr w:type="gramEnd"/>
      <w:r>
        <w:rPr>
          <w:rFonts w:hint="eastAsia"/>
        </w:rPr>
        <w:t>更正。</w:t>
      </w:r>
    </w:p>
  </w:comment>
  <w:comment w:id="49" w:author="jxhg_lcy@163.com" w:date="2017-05-03T09:47:00Z" w:initials="jxhg_lcy">
    <w:p w14:paraId="739555C7" w14:textId="77777777" w:rsidR="006460DE" w:rsidRDefault="006460DE" w:rsidP="00D129D7">
      <w:pPr>
        <w:pStyle w:val="af1"/>
        <w:ind w:firstLine="420"/>
      </w:pPr>
      <w:r>
        <w:rPr>
          <w:rStyle w:val="af0"/>
        </w:rPr>
        <w:annotationRef/>
      </w:r>
      <w:r>
        <w:rPr>
          <w:rFonts w:hint="eastAsia"/>
        </w:rPr>
        <w:t>？看不懂。</w:t>
      </w:r>
    </w:p>
  </w:comment>
  <w:comment w:id="50" w:author="lenovo" w:date="2017-05-04T15:07:00Z" w:initials="l">
    <w:p w14:paraId="4308B226" w14:textId="77777777" w:rsidR="006460DE" w:rsidRDefault="006460DE" w:rsidP="00D129D7">
      <w:pPr>
        <w:pStyle w:val="af1"/>
        <w:ind w:firstLine="420"/>
      </w:pPr>
      <w:r>
        <w:rPr>
          <w:rStyle w:val="af0"/>
        </w:rPr>
        <w:annotationRef/>
      </w:r>
      <w:r>
        <w:rPr>
          <w:rFonts w:hint="eastAsia"/>
        </w:rPr>
        <w:t>累积增油量和提高采收率的值是微生物</w:t>
      </w:r>
      <w:r>
        <w:rPr>
          <w:rFonts w:hint="eastAsia"/>
        </w:rPr>
        <w:t>SZ</w:t>
      </w:r>
      <w:r>
        <w:t>2</w:t>
      </w:r>
      <w:r>
        <w:rPr>
          <w:rFonts w:hint="eastAsia"/>
        </w:rPr>
        <w:t>现场应用前为基准计算的，相当于没有使用微生物之前这两个量为</w:t>
      </w:r>
      <w:r>
        <w:rPr>
          <w:rFonts w:hint="eastAsia"/>
        </w:rPr>
        <w:t>0</w:t>
      </w:r>
      <w:r>
        <w:rPr>
          <w:rFonts w:hint="eastAsia"/>
        </w:rPr>
        <w:t>，故用“</w:t>
      </w:r>
      <w:r>
        <w:rPr>
          <w:rFonts w:hint="eastAsia"/>
        </w:rPr>
        <w:t>--</w:t>
      </w:r>
      <w:r>
        <w:rPr>
          <w:rFonts w:hint="eastAsia"/>
        </w:rPr>
        <w:t>”表示微生物现场应用前累积增油量和提高采收率的值。</w:t>
      </w:r>
    </w:p>
  </w:comment>
  <w:comment w:id="51" w:author="lenovo" w:date="2017-05-08T19:28:00Z" w:initials="l">
    <w:p w14:paraId="1FE68DF0" w14:textId="65C8A229" w:rsidR="006460DE" w:rsidRDefault="006460DE">
      <w:pPr>
        <w:pStyle w:val="af1"/>
        <w:ind w:firstLine="420"/>
      </w:pPr>
      <w:r>
        <w:rPr>
          <w:rStyle w:val="af0"/>
        </w:rPr>
        <w:annotationRef/>
      </w:r>
      <w:r>
        <w:rPr>
          <w:rFonts w:hint="eastAsia"/>
        </w:rPr>
        <w:t>感谢编辑老师的提醒和建议，经过整理统计</w:t>
      </w:r>
      <w:r w:rsidR="009E4D6E">
        <w:rPr>
          <w:rFonts w:hint="eastAsia"/>
        </w:rPr>
        <w:t>分析</w:t>
      </w:r>
      <w:r>
        <w:rPr>
          <w:rFonts w:hint="eastAsia"/>
        </w:rPr>
        <w:t>，</w:t>
      </w:r>
      <w:r w:rsidR="00F4201E">
        <w:rPr>
          <w:rFonts w:hint="eastAsia"/>
        </w:rPr>
        <w:t>将</w:t>
      </w:r>
      <w:r>
        <w:rPr>
          <w:rFonts w:hint="eastAsia"/>
        </w:rPr>
        <w:t>该处更改为平均含水率、</w:t>
      </w:r>
      <w:r w:rsidR="0028784C">
        <w:rPr>
          <w:rFonts w:hint="eastAsia"/>
        </w:rPr>
        <w:t>增</w:t>
      </w:r>
      <w:r>
        <w:rPr>
          <w:rFonts w:hint="eastAsia"/>
        </w:rPr>
        <w:t>油量等指标来评价微生物</w:t>
      </w:r>
      <w:r>
        <w:rPr>
          <w:rFonts w:hint="eastAsia"/>
        </w:rPr>
        <w:t>SZ2</w:t>
      </w:r>
      <w:r>
        <w:rPr>
          <w:rFonts w:hint="eastAsia"/>
        </w:rPr>
        <w:t>应用效果，</w:t>
      </w:r>
      <w:r w:rsidR="00C34FE4">
        <w:rPr>
          <w:rFonts w:hint="eastAsia"/>
        </w:rPr>
        <w:t>更为直观且</w:t>
      </w:r>
      <w:r>
        <w:rPr>
          <w:rFonts w:hint="eastAsia"/>
        </w:rPr>
        <w:t>更具有说服力。在该处使用提高采收率不妥当，故删去。</w:t>
      </w:r>
    </w:p>
  </w:comment>
  <w:comment w:id="52" w:author="jxhg_lcy@163.com" w:date="2017-05-03T09:57:00Z" w:initials="jxhg_lcy">
    <w:p w14:paraId="065017BE" w14:textId="77777777" w:rsidR="006460DE" w:rsidRDefault="006460DE" w:rsidP="006D672E">
      <w:pPr>
        <w:pStyle w:val="af1"/>
        <w:ind w:firstLine="420"/>
      </w:pPr>
      <w:r>
        <w:rPr>
          <w:rStyle w:val="af0"/>
        </w:rPr>
        <w:annotationRef/>
      </w:r>
      <w:r>
        <w:rPr>
          <w:rFonts w:hint="eastAsia"/>
        </w:rPr>
        <w:t>结论不应与摘要重复，应是对文章的高度总结和概括，应包含具体数据，另外还应有一定的升华，如下一步研究的重点或者展望一下文章的应用前景。</w:t>
      </w:r>
    </w:p>
    <w:p w14:paraId="49AB7883" w14:textId="77777777" w:rsidR="006460DE" w:rsidRPr="006D672E" w:rsidRDefault="006460DE" w:rsidP="006D672E">
      <w:pPr>
        <w:pStyle w:val="af1"/>
        <w:ind w:firstLine="480"/>
      </w:pPr>
    </w:p>
  </w:comment>
  <w:comment w:id="53" w:author="lenovo" w:date="2017-05-10T11:27:00Z" w:initials="l">
    <w:p w14:paraId="7D2FDE38" w14:textId="700B3B73" w:rsidR="00A244FA" w:rsidRDefault="00A244FA">
      <w:pPr>
        <w:pStyle w:val="af1"/>
        <w:ind w:firstLine="420"/>
      </w:pPr>
      <w:r>
        <w:rPr>
          <w:rStyle w:val="af0"/>
        </w:rPr>
        <w:annotationRef/>
      </w:r>
      <w:r>
        <w:rPr>
          <w:rFonts w:hint="eastAsia"/>
        </w:rPr>
        <w:t>高度总结概括了实验所做内容，展望了本文的应用前景</w:t>
      </w:r>
    </w:p>
  </w:comment>
  <w:comment w:id="55" w:author="jxhg_lcy@163.com" w:date="2017-05-03T09:56:00Z" w:initials="jxhg_lcy">
    <w:p w14:paraId="6FA5229A" w14:textId="77777777" w:rsidR="00524DEF" w:rsidRDefault="00524DEF" w:rsidP="00524DEF">
      <w:pPr>
        <w:pStyle w:val="af1"/>
        <w:ind w:firstLine="420"/>
      </w:pPr>
      <w:r>
        <w:rPr>
          <w:rStyle w:val="af0"/>
        </w:rPr>
        <w:annotationRef/>
      </w:r>
      <w:r>
        <w:rPr>
          <w:rFonts w:hint="eastAsia"/>
        </w:rPr>
        <w:t>这个值不对，请改正。</w:t>
      </w:r>
    </w:p>
  </w:comment>
  <w:comment w:id="54" w:author="lenovo" w:date="2017-05-10T11:07:00Z" w:initials="l">
    <w:p w14:paraId="2D2D6EE6" w14:textId="77777777" w:rsidR="00524DEF" w:rsidRDefault="00524DEF" w:rsidP="00524DEF">
      <w:pPr>
        <w:pStyle w:val="af1"/>
        <w:ind w:firstLine="420"/>
      </w:pPr>
      <w:r>
        <w:rPr>
          <w:rStyle w:val="af0"/>
        </w:rPr>
        <w:annotationRef/>
      </w:r>
      <w:r>
        <w:rPr>
          <w:rFonts w:hint="eastAsia"/>
        </w:rPr>
        <w:t>在</w:t>
      </w:r>
      <w:r>
        <w:rPr>
          <w:rFonts w:hint="eastAsia"/>
        </w:rPr>
        <w:t>55</w:t>
      </w:r>
      <w:r>
        <w:rPr>
          <w:rFonts w:hint="eastAsia"/>
        </w:rPr>
        <w:t>℃下去离子水油水界面张力为</w:t>
      </w:r>
      <w:r>
        <w:rPr>
          <w:rFonts w:hint="eastAsia"/>
        </w:rPr>
        <w:t>40.96</w:t>
      </w:r>
      <w:r w:rsidRPr="0037315A">
        <w:rPr>
          <w:sz w:val="21"/>
        </w:rPr>
        <w:t xml:space="preserve"> </w:t>
      </w:r>
      <w:proofErr w:type="spellStart"/>
      <w:r w:rsidRPr="008154E2">
        <w:rPr>
          <w:sz w:val="21"/>
        </w:rPr>
        <w:t>mN</w:t>
      </w:r>
      <w:proofErr w:type="spellEnd"/>
      <w:r w:rsidRPr="008154E2">
        <w:rPr>
          <w:sz w:val="21"/>
        </w:rPr>
        <w:t>/m</w:t>
      </w:r>
      <w:r>
        <w:rPr>
          <w:rStyle w:val="af0"/>
        </w:rPr>
        <w:annotationRef/>
      </w:r>
      <w:r>
        <w:rPr>
          <w:rFonts w:hint="eastAsia"/>
        </w:rPr>
        <w:t>，此时微生物</w:t>
      </w:r>
      <w:r>
        <w:rPr>
          <w:rFonts w:hint="eastAsia"/>
        </w:rPr>
        <w:t>SZ2</w:t>
      </w:r>
      <w:r>
        <w:rPr>
          <w:rFonts w:hint="eastAsia"/>
        </w:rPr>
        <w:t>油水界面张力为</w:t>
      </w:r>
      <w:r>
        <w:rPr>
          <w:rFonts w:hint="eastAsia"/>
        </w:rPr>
        <w:t>16.72</w:t>
      </w:r>
      <w:r w:rsidRPr="0037315A">
        <w:rPr>
          <w:sz w:val="21"/>
        </w:rPr>
        <w:t xml:space="preserve"> </w:t>
      </w:r>
      <w:proofErr w:type="spellStart"/>
      <w:r w:rsidRPr="008154E2">
        <w:rPr>
          <w:sz w:val="21"/>
        </w:rPr>
        <w:t>mN</w:t>
      </w:r>
      <w:proofErr w:type="spellEnd"/>
      <w:r w:rsidRPr="008154E2">
        <w:rPr>
          <w:sz w:val="21"/>
        </w:rPr>
        <w:t>/m</w:t>
      </w:r>
      <w:r>
        <w:rPr>
          <w:rStyle w:val="af0"/>
        </w:rPr>
        <w:annotationRef/>
      </w:r>
      <w:r>
        <w:rPr>
          <w:rFonts w:hint="eastAsia"/>
          <w:sz w:val="21"/>
        </w:rPr>
        <w:t>，对比去离子水下降了</w:t>
      </w:r>
      <w:r>
        <w:rPr>
          <w:rFonts w:hint="eastAsia"/>
          <w:sz w:val="21"/>
        </w:rPr>
        <w:t>59.18%</w:t>
      </w:r>
      <w:r>
        <w:rPr>
          <w:rFonts w:hint="eastAsia"/>
          <w:sz w:val="21"/>
        </w:rPr>
        <w:t>，已改正。</w:t>
      </w:r>
    </w:p>
  </w:comment>
  <w:comment w:id="57" w:author="jxhg_lcy@163.com" w:date="2017-05-03T09:59:00Z" w:initials="jxhg_lcy">
    <w:p w14:paraId="6476391A" w14:textId="77777777" w:rsidR="006460DE" w:rsidRDefault="006460DE" w:rsidP="005F1E78">
      <w:pPr>
        <w:pStyle w:val="af1"/>
        <w:ind w:firstLine="420"/>
      </w:pPr>
      <w:r>
        <w:rPr>
          <w:rStyle w:val="af0"/>
        </w:rPr>
        <w:annotationRef/>
      </w:r>
      <w:r>
        <w:rPr>
          <w:rFonts w:hint="eastAsia"/>
        </w:rPr>
        <w:t>只有首个单词的首字母大写，请改正，下同。</w:t>
      </w:r>
    </w:p>
  </w:comment>
  <w:comment w:id="58" w:author="lenovo" w:date="2017-05-04T12:22:00Z" w:initials="l">
    <w:p w14:paraId="71CEE20C" w14:textId="1E154494" w:rsidR="006460DE" w:rsidRDefault="006460DE">
      <w:pPr>
        <w:pStyle w:val="af1"/>
        <w:ind w:firstLine="420"/>
      </w:pPr>
      <w:r>
        <w:rPr>
          <w:rStyle w:val="af0"/>
        </w:rPr>
        <w:annotationRef/>
      </w:r>
      <w:r>
        <w:rPr>
          <w:rFonts w:hint="eastAsia"/>
        </w:rPr>
        <w:t>尊敬的编辑您好，已按照您的建议详细改正，但有些英文单词是缩写、地名和细菌名称，如</w:t>
      </w:r>
      <w:r>
        <w:rPr>
          <w:rFonts w:hint="eastAsia"/>
        </w:rPr>
        <w:t>MEOR</w:t>
      </w:r>
      <w:r>
        <w:rPr>
          <w:rFonts w:hint="eastAsia"/>
        </w:rPr>
        <w:t>、</w:t>
      </w:r>
      <w:r>
        <w:rPr>
          <w:rFonts w:hint="eastAsia"/>
        </w:rPr>
        <w:t>Daqing</w:t>
      </w:r>
      <w:r>
        <w:rPr>
          <w:rFonts w:hint="eastAsia"/>
        </w:rPr>
        <w:t>、</w:t>
      </w:r>
      <w:r w:rsidRPr="008154E2">
        <w:rPr>
          <w:rFonts w:eastAsia="楷体"/>
          <w:iCs/>
          <w:sz w:val="21"/>
          <w:szCs w:val="21"/>
        </w:rPr>
        <w:t>Bacillus</w:t>
      </w:r>
      <w:r>
        <w:rPr>
          <w:rFonts w:hint="eastAsia"/>
        </w:rPr>
        <w:t>，经过调查大量文献上未</w:t>
      </w:r>
      <w:proofErr w:type="gramStart"/>
      <w:r>
        <w:rPr>
          <w:rFonts w:hint="eastAsia"/>
        </w:rPr>
        <w:t>出现过首字母</w:t>
      </w:r>
      <w:proofErr w:type="gramEnd"/>
      <w:r>
        <w:rPr>
          <w:rFonts w:hint="eastAsia"/>
        </w:rPr>
        <w:t>小写，所以建议</w:t>
      </w:r>
      <w:proofErr w:type="gramStart"/>
      <w:r>
        <w:rPr>
          <w:rFonts w:hint="eastAsia"/>
        </w:rPr>
        <w:t>不</w:t>
      </w:r>
      <w:proofErr w:type="gramEnd"/>
      <w:r>
        <w:rPr>
          <w:rFonts w:hint="eastAsia"/>
        </w:rPr>
        <w:t>小写。</w:t>
      </w:r>
    </w:p>
  </w:comment>
  <w:comment w:id="59" w:author="lenovo" w:date="2017-05-04T20:36:00Z" w:initials="l">
    <w:p w14:paraId="4A257056" w14:textId="77777777" w:rsidR="006460DE" w:rsidRDefault="006460DE">
      <w:pPr>
        <w:pStyle w:val="af1"/>
        <w:ind w:firstLine="420"/>
      </w:pPr>
      <w:r>
        <w:rPr>
          <w:rStyle w:val="af0"/>
        </w:rPr>
        <w:annotationRef/>
      </w:r>
      <w:r>
        <w:rPr>
          <w:rFonts w:hint="eastAsia"/>
        </w:rPr>
        <w:t>尊敬的编辑老师您好，本人仔细阅读了精细化工期刊的写作模板，对于关于在参考文献中所引用标准的格式并没用说明，故暂时按照专利格式编写。请老师批评指正。</w:t>
      </w:r>
    </w:p>
  </w:comment>
  <w:comment w:id="60" w:author="jxhg_lcy@163.com" w:date="2017-05-03T10:03:00Z" w:initials="jxhg_lcy">
    <w:p w14:paraId="205A190F" w14:textId="77777777" w:rsidR="006460DE" w:rsidRDefault="006460DE" w:rsidP="00D31B2A">
      <w:pPr>
        <w:pStyle w:val="af1"/>
        <w:ind w:firstLine="420"/>
      </w:pPr>
      <w:r>
        <w:rPr>
          <w:rStyle w:val="af0"/>
        </w:rPr>
        <w:annotationRef/>
      </w:r>
      <w:r>
        <w:rPr>
          <w:rFonts w:hint="eastAsia"/>
        </w:rPr>
        <w:t>什么意思？</w:t>
      </w:r>
    </w:p>
  </w:comment>
  <w:comment w:id="61" w:author="lenovo" w:date="2017-05-04T13:47:00Z" w:initials="l">
    <w:p w14:paraId="1B54A619" w14:textId="36F7AD72" w:rsidR="006460DE" w:rsidRDefault="006460DE">
      <w:pPr>
        <w:pStyle w:val="af1"/>
        <w:ind w:firstLine="420"/>
      </w:pPr>
      <w:r>
        <w:rPr>
          <w:rStyle w:val="af0"/>
        </w:rPr>
        <w:annotationRef/>
      </w:r>
      <w:r>
        <w:rPr>
          <w:rFonts w:hint="eastAsia"/>
        </w:rPr>
        <w:t>这是文章标题自带的星号，经过仔细查询“</w:t>
      </w:r>
      <w:r>
        <w:rPr>
          <w:rFonts w:hint="eastAsia"/>
        </w:rPr>
        <w:t>*</w:t>
      </w:r>
      <w:r>
        <w:rPr>
          <w:rFonts w:hint="eastAsia"/>
        </w:rPr>
        <w:t>”代表脚注，表示是从</w:t>
      </w:r>
      <w:r>
        <w:rPr>
          <w:rFonts w:hint="eastAsia"/>
        </w:rPr>
        <w:t xml:space="preserve"> </w:t>
      </w:r>
      <w:r>
        <w:rPr>
          <w:rFonts w:hint="eastAsia"/>
        </w:rPr>
        <w:t>期刊《</w:t>
      </w:r>
      <w:r w:rsidRPr="00650E15">
        <w:rPr>
          <w:rFonts w:hint="eastAsia"/>
        </w:rPr>
        <w:t>Resources Conservation &amp; Recycling</w:t>
      </w:r>
      <w:r>
        <w:rPr>
          <w:rFonts w:hint="eastAsia"/>
        </w:rPr>
        <w:t>》中转载。</w:t>
      </w:r>
    </w:p>
  </w:comment>
  <w:comment w:id="62" w:author="lenovo" w:date="2017-05-04T14:04:00Z" w:initials="l">
    <w:p w14:paraId="46255CF7" w14:textId="77777777" w:rsidR="006460DE" w:rsidRDefault="006460DE">
      <w:pPr>
        <w:pStyle w:val="af1"/>
        <w:ind w:firstLine="420"/>
      </w:pPr>
      <w:r>
        <w:rPr>
          <w:rStyle w:val="af0"/>
        </w:rPr>
        <w:annotationRef/>
      </w:r>
      <w:r>
        <w:rPr>
          <w:rFonts w:hint="eastAsia"/>
        </w:rPr>
        <w:t>已由《油气采收率技术》更名为《油气地质与采收率》。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D374C5" w15:done="0"/>
  <w15:commentEx w15:paraId="5C54A30D" w15:done="0"/>
  <w15:commentEx w15:paraId="65F517DF" w15:done="0"/>
  <w15:commentEx w15:paraId="58C10BC7" w15:done="0"/>
  <w15:commentEx w15:paraId="5548C6F7" w15:done="0"/>
  <w15:commentEx w15:paraId="6860A98D" w15:done="0"/>
  <w15:commentEx w15:paraId="1595E663" w15:done="0"/>
  <w15:commentEx w15:paraId="77587D9B" w15:done="0"/>
  <w15:commentEx w15:paraId="22CF7C6F" w15:done="0"/>
  <w15:commentEx w15:paraId="72CF4134" w15:done="0"/>
  <w15:commentEx w15:paraId="162EBAF6" w15:done="0"/>
  <w15:commentEx w15:paraId="6620E7E1" w15:done="0"/>
  <w15:commentEx w15:paraId="354A1779" w15:done="0"/>
  <w15:commentEx w15:paraId="2FBD66E9" w15:done="0"/>
  <w15:commentEx w15:paraId="1021B304" w15:done="0"/>
  <w15:commentEx w15:paraId="15170A36" w15:done="0"/>
  <w15:commentEx w15:paraId="4186AE06" w15:done="0"/>
  <w15:commentEx w15:paraId="66CEE3BC" w15:done="0"/>
  <w15:commentEx w15:paraId="2A038F0C" w15:done="0"/>
  <w15:commentEx w15:paraId="65937A7A" w15:done="0"/>
  <w15:commentEx w15:paraId="3DE78674" w15:done="0"/>
  <w15:commentEx w15:paraId="4D58F7F1" w15:done="0"/>
  <w15:commentEx w15:paraId="6D654E7E" w15:done="0"/>
  <w15:commentEx w15:paraId="577950E2" w15:done="0"/>
  <w15:commentEx w15:paraId="2632CA28" w15:done="0"/>
  <w15:commentEx w15:paraId="3E84E01B" w15:done="0"/>
  <w15:commentEx w15:paraId="31A52CEE" w15:done="0"/>
  <w15:commentEx w15:paraId="176CC142" w15:done="0"/>
  <w15:commentEx w15:paraId="701A7008" w15:done="0"/>
  <w15:commentEx w15:paraId="26AAD473" w15:done="0"/>
  <w15:commentEx w15:paraId="02A5034B" w15:done="0"/>
  <w15:commentEx w15:paraId="288AD0A7" w15:done="0"/>
  <w15:commentEx w15:paraId="28A27487" w15:done="0"/>
  <w15:commentEx w15:paraId="35EE121E" w15:done="0"/>
  <w15:commentEx w15:paraId="739555C7" w15:done="0"/>
  <w15:commentEx w15:paraId="4308B226" w15:done="0"/>
  <w15:commentEx w15:paraId="1FE68DF0" w15:done="0"/>
  <w15:commentEx w15:paraId="49AB7883" w15:done="0"/>
  <w15:commentEx w15:paraId="7D2FDE38" w15:done="0"/>
  <w15:commentEx w15:paraId="6FA5229A" w15:done="0"/>
  <w15:commentEx w15:paraId="2D2D6EE6" w15:done="0"/>
  <w15:commentEx w15:paraId="6476391A" w15:done="0"/>
  <w15:commentEx w15:paraId="71CEE20C" w15:done="0"/>
  <w15:commentEx w15:paraId="4A257056" w15:done="0"/>
  <w15:commentEx w15:paraId="205A190F" w15:done="0"/>
  <w15:commentEx w15:paraId="1B54A619" w15:done="0"/>
  <w15:commentEx w15:paraId="46255CF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D5413" w14:textId="77777777" w:rsidR="00B039D1" w:rsidRDefault="00B039D1" w:rsidP="00D02ACF">
      <w:pPr>
        <w:ind w:firstLine="480"/>
      </w:pPr>
      <w:r>
        <w:separator/>
      </w:r>
    </w:p>
  </w:endnote>
  <w:endnote w:type="continuationSeparator" w:id="0">
    <w:p w14:paraId="5C2205D5" w14:textId="77777777" w:rsidR="00B039D1" w:rsidRDefault="00B039D1" w:rsidP="00D02ACF">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FA1C" w14:textId="77777777" w:rsidR="006460DE" w:rsidRDefault="006460DE" w:rsidP="00D02ACF">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D72F" w14:textId="77777777" w:rsidR="006460DE" w:rsidRDefault="006460DE" w:rsidP="00E54DB4">
    <w:pPr>
      <w:pStyle w:val="a9"/>
      <w:ind w:firstLineChars="0" w:firstLine="0"/>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442EE" w14:textId="77777777" w:rsidR="006460DE" w:rsidRDefault="006460DE" w:rsidP="00D02ACF">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F455A" w14:textId="77777777" w:rsidR="00B039D1" w:rsidRDefault="00B039D1" w:rsidP="00D02ACF">
      <w:pPr>
        <w:ind w:firstLine="480"/>
      </w:pPr>
      <w:r>
        <w:separator/>
      </w:r>
    </w:p>
  </w:footnote>
  <w:footnote w:type="continuationSeparator" w:id="0">
    <w:p w14:paraId="7E60908A" w14:textId="77777777" w:rsidR="00B039D1" w:rsidRDefault="00B039D1" w:rsidP="00D02ACF">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DD40" w14:textId="77777777" w:rsidR="006460DE" w:rsidRDefault="006460DE" w:rsidP="00C67296">
    <w:pPr>
      <w:pStyle w:val="a7"/>
      <w:framePr w:wrap="around" w:vAnchor="text" w:hAnchor="margin" w:xAlign="right" w:y="1"/>
      <w:ind w:firstLine="360"/>
      <w:rPr>
        <w:rStyle w:val="a8"/>
      </w:rPr>
    </w:pPr>
    <w:r>
      <w:rPr>
        <w:rStyle w:val="a8"/>
      </w:rPr>
      <w:fldChar w:fldCharType="begin"/>
    </w:r>
    <w:r>
      <w:rPr>
        <w:rStyle w:val="a8"/>
      </w:rPr>
      <w:instrText xml:space="preserve">PAGE  </w:instrText>
    </w:r>
    <w:r>
      <w:rPr>
        <w:rStyle w:val="a8"/>
      </w:rPr>
      <w:fldChar w:fldCharType="end"/>
    </w:r>
  </w:p>
  <w:p w14:paraId="15A8B3B9" w14:textId="77777777" w:rsidR="006460DE" w:rsidRDefault="006460DE" w:rsidP="00D02ACF">
    <w:pPr>
      <w:pStyle w:val="a7"/>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7B3B" w14:textId="77777777" w:rsidR="006460DE" w:rsidRPr="009A5E44" w:rsidRDefault="006460DE" w:rsidP="009A5E44">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F25F" w14:textId="77777777" w:rsidR="006460DE" w:rsidRDefault="006460DE" w:rsidP="00D02ACF">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A10"/>
    <w:multiLevelType w:val="hybridMultilevel"/>
    <w:tmpl w:val="FBA6C50E"/>
    <w:lvl w:ilvl="0" w:tplc="4B9CF528">
      <w:start w:val="1"/>
      <w:numFmt w:val="decimal"/>
      <w:lvlText w:val="[%1]"/>
      <w:lvlJc w:val="left"/>
      <w:pPr>
        <w:ind w:left="420" w:hanging="420"/>
      </w:pPr>
      <w:rPr>
        <w:rFonts w:ascii="Times New Roman" w:hAnsi="Times New Roman" w:cs="Times New Roman" w:hint="default"/>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C32BA0"/>
    <w:multiLevelType w:val="hybridMultilevel"/>
    <w:tmpl w:val="EACE68EC"/>
    <w:lvl w:ilvl="0" w:tplc="0C5A486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67465D"/>
    <w:multiLevelType w:val="hybridMultilevel"/>
    <w:tmpl w:val="6504B4DA"/>
    <w:lvl w:ilvl="0" w:tplc="73B8F7F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3D64F4E"/>
    <w:multiLevelType w:val="hybridMultilevel"/>
    <w:tmpl w:val="1EB67B90"/>
    <w:lvl w:ilvl="0" w:tplc="DEC6F15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15:restartNumberingAfterBreak="0">
    <w:nsid w:val="6B73579F"/>
    <w:multiLevelType w:val="hybridMultilevel"/>
    <w:tmpl w:val="ACDCEFC8"/>
    <w:lvl w:ilvl="0" w:tplc="F3D60630">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040"/>
        </w:tabs>
        <w:ind w:left="1040" w:hanging="420"/>
      </w:pPr>
    </w:lvl>
    <w:lvl w:ilvl="2" w:tplc="0409001B" w:tentative="1">
      <w:start w:val="1"/>
      <w:numFmt w:val="lowerRoman"/>
      <w:lvlText w:val="%3."/>
      <w:lvlJc w:val="righ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9" w:tentative="1">
      <w:start w:val="1"/>
      <w:numFmt w:val="lowerLetter"/>
      <w:lvlText w:val="%5)"/>
      <w:lvlJc w:val="left"/>
      <w:pPr>
        <w:tabs>
          <w:tab w:val="num" w:pos="2300"/>
        </w:tabs>
        <w:ind w:left="2300" w:hanging="420"/>
      </w:pPr>
    </w:lvl>
    <w:lvl w:ilvl="5" w:tplc="0409001B" w:tentative="1">
      <w:start w:val="1"/>
      <w:numFmt w:val="lowerRoman"/>
      <w:lvlText w:val="%6."/>
      <w:lvlJc w:val="righ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9" w:tentative="1">
      <w:start w:val="1"/>
      <w:numFmt w:val="lowerLetter"/>
      <w:lvlText w:val="%8)"/>
      <w:lvlJc w:val="left"/>
      <w:pPr>
        <w:tabs>
          <w:tab w:val="num" w:pos="3560"/>
        </w:tabs>
        <w:ind w:left="3560" w:hanging="420"/>
      </w:pPr>
    </w:lvl>
    <w:lvl w:ilvl="8" w:tplc="0409001B" w:tentative="1">
      <w:start w:val="1"/>
      <w:numFmt w:val="lowerRoman"/>
      <w:lvlText w:val="%9."/>
      <w:lvlJc w:val="right"/>
      <w:pPr>
        <w:tabs>
          <w:tab w:val="num" w:pos="3980"/>
        </w:tabs>
        <w:ind w:left="3980" w:hanging="420"/>
      </w:pPr>
    </w:lvl>
  </w:abstractNum>
  <w:abstractNum w:abstractNumId="5" w15:restartNumberingAfterBreak="0">
    <w:nsid w:val="739A2259"/>
    <w:multiLevelType w:val="hybridMultilevel"/>
    <w:tmpl w:val="A6E4EAFA"/>
    <w:lvl w:ilvl="0" w:tplc="40FA3780">
      <w:start w:val="1"/>
      <w:numFmt w:val="decimal"/>
      <w:lvlText w:val="%1"/>
      <w:lvlJc w:val="left"/>
      <w:pPr>
        <w:tabs>
          <w:tab w:val="num" w:pos="995"/>
        </w:tabs>
        <w:ind w:left="995" w:hanging="43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796613EE"/>
    <w:multiLevelType w:val="hybridMultilevel"/>
    <w:tmpl w:val="5CAC8A1A"/>
    <w:lvl w:ilvl="0" w:tplc="AD5C48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33AB"/>
    <w:rsid w:val="0000005B"/>
    <w:rsid w:val="00003A48"/>
    <w:rsid w:val="00003B35"/>
    <w:rsid w:val="0000562E"/>
    <w:rsid w:val="00005680"/>
    <w:rsid w:val="0000660A"/>
    <w:rsid w:val="00006ADB"/>
    <w:rsid w:val="00011296"/>
    <w:rsid w:val="00011738"/>
    <w:rsid w:val="00014EC3"/>
    <w:rsid w:val="000151DE"/>
    <w:rsid w:val="00015F27"/>
    <w:rsid w:val="000167C1"/>
    <w:rsid w:val="0001754D"/>
    <w:rsid w:val="00017A13"/>
    <w:rsid w:val="00020BC5"/>
    <w:rsid w:val="0002162C"/>
    <w:rsid w:val="00023697"/>
    <w:rsid w:val="00023FC5"/>
    <w:rsid w:val="000245F2"/>
    <w:rsid w:val="00024AAD"/>
    <w:rsid w:val="00025B1B"/>
    <w:rsid w:val="00026B15"/>
    <w:rsid w:val="00027B2C"/>
    <w:rsid w:val="00027B46"/>
    <w:rsid w:val="0003006C"/>
    <w:rsid w:val="0003033E"/>
    <w:rsid w:val="00033EDA"/>
    <w:rsid w:val="00037777"/>
    <w:rsid w:val="000400F6"/>
    <w:rsid w:val="0004043E"/>
    <w:rsid w:val="00040CD0"/>
    <w:rsid w:val="00041092"/>
    <w:rsid w:val="00042384"/>
    <w:rsid w:val="00045319"/>
    <w:rsid w:val="0004589C"/>
    <w:rsid w:val="00045CE5"/>
    <w:rsid w:val="00046955"/>
    <w:rsid w:val="000472EC"/>
    <w:rsid w:val="00047651"/>
    <w:rsid w:val="00047923"/>
    <w:rsid w:val="00050264"/>
    <w:rsid w:val="00051344"/>
    <w:rsid w:val="0005263B"/>
    <w:rsid w:val="000539AD"/>
    <w:rsid w:val="000545AE"/>
    <w:rsid w:val="00054DFE"/>
    <w:rsid w:val="0005576F"/>
    <w:rsid w:val="00061267"/>
    <w:rsid w:val="0006144D"/>
    <w:rsid w:val="0006171C"/>
    <w:rsid w:val="000622DF"/>
    <w:rsid w:val="00062883"/>
    <w:rsid w:val="0006396A"/>
    <w:rsid w:val="00063C67"/>
    <w:rsid w:val="00064E1D"/>
    <w:rsid w:val="00067A48"/>
    <w:rsid w:val="00067A6D"/>
    <w:rsid w:val="00070130"/>
    <w:rsid w:val="00070E3D"/>
    <w:rsid w:val="00072B85"/>
    <w:rsid w:val="00073601"/>
    <w:rsid w:val="00073CA8"/>
    <w:rsid w:val="000740BF"/>
    <w:rsid w:val="000745D8"/>
    <w:rsid w:val="00074765"/>
    <w:rsid w:val="00074D84"/>
    <w:rsid w:val="00074F0A"/>
    <w:rsid w:val="00082FB5"/>
    <w:rsid w:val="000847CF"/>
    <w:rsid w:val="00084D34"/>
    <w:rsid w:val="000851C2"/>
    <w:rsid w:val="000855E5"/>
    <w:rsid w:val="00086BE4"/>
    <w:rsid w:val="00091604"/>
    <w:rsid w:val="000917E1"/>
    <w:rsid w:val="000939B0"/>
    <w:rsid w:val="00094064"/>
    <w:rsid w:val="0009543C"/>
    <w:rsid w:val="00095E54"/>
    <w:rsid w:val="000967B6"/>
    <w:rsid w:val="00097496"/>
    <w:rsid w:val="000A0010"/>
    <w:rsid w:val="000A241B"/>
    <w:rsid w:val="000B6FDA"/>
    <w:rsid w:val="000C010B"/>
    <w:rsid w:val="000C0F05"/>
    <w:rsid w:val="000C2AC9"/>
    <w:rsid w:val="000C383C"/>
    <w:rsid w:val="000C3956"/>
    <w:rsid w:val="000C4CF3"/>
    <w:rsid w:val="000C6E44"/>
    <w:rsid w:val="000C78F3"/>
    <w:rsid w:val="000C7F80"/>
    <w:rsid w:val="000D2180"/>
    <w:rsid w:val="000D281A"/>
    <w:rsid w:val="000D3110"/>
    <w:rsid w:val="000D3FA0"/>
    <w:rsid w:val="000D4167"/>
    <w:rsid w:val="000D5175"/>
    <w:rsid w:val="000D53EA"/>
    <w:rsid w:val="000D5E23"/>
    <w:rsid w:val="000D7E21"/>
    <w:rsid w:val="000E1253"/>
    <w:rsid w:val="000E1B54"/>
    <w:rsid w:val="000E51F9"/>
    <w:rsid w:val="000E528A"/>
    <w:rsid w:val="000E636E"/>
    <w:rsid w:val="000E6FAA"/>
    <w:rsid w:val="000E7F7F"/>
    <w:rsid w:val="000F227F"/>
    <w:rsid w:val="000F2B17"/>
    <w:rsid w:val="000F313E"/>
    <w:rsid w:val="000F343F"/>
    <w:rsid w:val="000F3974"/>
    <w:rsid w:val="000F3BA2"/>
    <w:rsid w:val="000F625F"/>
    <w:rsid w:val="000F6D41"/>
    <w:rsid w:val="000F75A9"/>
    <w:rsid w:val="0010279D"/>
    <w:rsid w:val="00104F02"/>
    <w:rsid w:val="001052A5"/>
    <w:rsid w:val="0011159F"/>
    <w:rsid w:val="00115963"/>
    <w:rsid w:val="00115AD0"/>
    <w:rsid w:val="00116EE5"/>
    <w:rsid w:val="001209E6"/>
    <w:rsid w:val="00120CF5"/>
    <w:rsid w:val="0012113E"/>
    <w:rsid w:val="00123523"/>
    <w:rsid w:val="0012380D"/>
    <w:rsid w:val="001238D5"/>
    <w:rsid w:val="0012406D"/>
    <w:rsid w:val="001273F1"/>
    <w:rsid w:val="00127FBF"/>
    <w:rsid w:val="00130143"/>
    <w:rsid w:val="00130BCA"/>
    <w:rsid w:val="00132738"/>
    <w:rsid w:val="00136B7C"/>
    <w:rsid w:val="00140288"/>
    <w:rsid w:val="00140F2A"/>
    <w:rsid w:val="00144298"/>
    <w:rsid w:val="00144E14"/>
    <w:rsid w:val="00145AE2"/>
    <w:rsid w:val="001465D5"/>
    <w:rsid w:val="001466B0"/>
    <w:rsid w:val="001470AE"/>
    <w:rsid w:val="00150A5C"/>
    <w:rsid w:val="00152EA2"/>
    <w:rsid w:val="00154937"/>
    <w:rsid w:val="00154EC8"/>
    <w:rsid w:val="00155409"/>
    <w:rsid w:val="00155C30"/>
    <w:rsid w:val="00166E66"/>
    <w:rsid w:val="00167CF6"/>
    <w:rsid w:val="0017016A"/>
    <w:rsid w:val="00172DA4"/>
    <w:rsid w:val="00173011"/>
    <w:rsid w:val="00173E3C"/>
    <w:rsid w:val="00174259"/>
    <w:rsid w:val="0017525F"/>
    <w:rsid w:val="00176F1F"/>
    <w:rsid w:val="0017748D"/>
    <w:rsid w:val="00180761"/>
    <w:rsid w:val="00183631"/>
    <w:rsid w:val="00185481"/>
    <w:rsid w:val="00190418"/>
    <w:rsid w:val="001904B2"/>
    <w:rsid w:val="00190CF5"/>
    <w:rsid w:val="001911BD"/>
    <w:rsid w:val="00193036"/>
    <w:rsid w:val="00194732"/>
    <w:rsid w:val="001972A6"/>
    <w:rsid w:val="00197777"/>
    <w:rsid w:val="0019799F"/>
    <w:rsid w:val="001A2852"/>
    <w:rsid w:val="001A4597"/>
    <w:rsid w:val="001A6E20"/>
    <w:rsid w:val="001A72DC"/>
    <w:rsid w:val="001A7F38"/>
    <w:rsid w:val="001B0714"/>
    <w:rsid w:val="001B0BDF"/>
    <w:rsid w:val="001B1370"/>
    <w:rsid w:val="001B1A9F"/>
    <w:rsid w:val="001B1DEF"/>
    <w:rsid w:val="001C0451"/>
    <w:rsid w:val="001C0896"/>
    <w:rsid w:val="001C1AB0"/>
    <w:rsid w:val="001C346E"/>
    <w:rsid w:val="001C5755"/>
    <w:rsid w:val="001C59DF"/>
    <w:rsid w:val="001C72B0"/>
    <w:rsid w:val="001D162D"/>
    <w:rsid w:val="001D389D"/>
    <w:rsid w:val="001D3F43"/>
    <w:rsid w:val="001D4374"/>
    <w:rsid w:val="001D4AF0"/>
    <w:rsid w:val="001D5D62"/>
    <w:rsid w:val="001D6873"/>
    <w:rsid w:val="001D6A79"/>
    <w:rsid w:val="001D709C"/>
    <w:rsid w:val="001D771F"/>
    <w:rsid w:val="001E2E90"/>
    <w:rsid w:val="001E311E"/>
    <w:rsid w:val="001E32DA"/>
    <w:rsid w:val="001F1B4E"/>
    <w:rsid w:val="001F29F5"/>
    <w:rsid w:val="001F2E40"/>
    <w:rsid w:val="001F356A"/>
    <w:rsid w:val="001F3574"/>
    <w:rsid w:val="001F3FC6"/>
    <w:rsid w:val="001F6313"/>
    <w:rsid w:val="001F69EF"/>
    <w:rsid w:val="001F7D9A"/>
    <w:rsid w:val="002011EA"/>
    <w:rsid w:val="002023F4"/>
    <w:rsid w:val="00202460"/>
    <w:rsid w:val="002028D8"/>
    <w:rsid w:val="0020391B"/>
    <w:rsid w:val="002039B4"/>
    <w:rsid w:val="00204067"/>
    <w:rsid w:val="00204236"/>
    <w:rsid w:val="00204412"/>
    <w:rsid w:val="0020647B"/>
    <w:rsid w:val="00207254"/>
    <w:rsid w:val="002101A2"/>
    <w:rsid w:val="00210A9D"/>
    <w:rsid w:val="0021114C"/>
    <w:rsid w:val="00211194"/>
    <w:rsid w:val="00211262"/>
    <w:rsid w:val="002112DF"/>
    <w:rsid w:val="00214122"/>
    <w:rsid w:val="002141F4"/>
    <w:rsid w:val="00215AEF"/>
    <w:rsid w:val="00216B66"/>
    <w:rsid w:val="002206D1"/>
    <w:rsid w:val="0022254B"/>
    <w:rsid w:val="00222C59"/>
    <w:rsid w:val="00226049"/>
    <w:rsid w:val="002262D6"/>
    <w:rsid w:val="0022662B"/>
    <w:rsid w:val="002308EE"/>
    <w:rsid w:val="00231CA4"/>
    <w:rsid w:val="00233DE3"/>
    <w:rsid w:val="002348AE"/>
    <w:rsid w:val="0023497C"/>
    <w:rsid w:val="00235C15"/>
    <w:rsid w:val="002409CD"/>
    <w:rsid w:val="002414B0"/>
    <w:rsid w:val="002444CF"/>
    <w:rsid w:val="002462FB"/>
    <w:rsid w:val="0024666C"/>
    <w:rsid w:val="00247525"/>
    <w:rsid w:val="002506D1"/>
    <w:rsid w:val="00254CA1"/>
    <w:rsid w:val="002558C8"/>
    <w:rsid w:val="00255D60"/>
    <w:rsid w:val="0025646C"/>
    <w:rsid w:val="0026269B"/>
    <w:rsid w:val="00264B1D"/>
    <w:rsid w:val="00264CB2"/>
    <w:rsid w:val="00266DFF"/>
    <w:rsid w:val="002707D2"/>
    <w:rsid w:val="00270CF8"/>
    <w:rsid w:val="0027103C"/>
    <w:rsid w:val="002715C2"/>
    <w:rsid w:val="00272A99"/>
    <w:rsid w:val="00273521"/>
    <w:rsid w:val="002764F7"/>
    <w:rsid w:val="0027681D"/>
    <w:rsid w:val="00277EC5"/>
    <w:rsid w:val="002817D2"/>
    <w:rsid w:val="00282561"/>
    <w:rsid w:val="00284621"/>
    <w:rsid w:val="0028474D"/>
    <w:rsid w:val="00286D1B"/>
    <w:rsid w:val="0028784C"/>
    <w:rsid w:val="00287D33"/>
    <w:rsid w:val="00294341"/>
    <w:rsid w:val="00296F90"/>
    <w:rsid w:val="0029766B"/>
    <w:rsid w:val="002A0671"/>
    <w:rsid w:val="002A1B8B"/>
    <w:rsid w:val="002A64E9"/>
    <w:rsid w:val="002B057C"/>
    <w:rsid w:val="002B0A76"/>
    <w:rsid w:val="002B2E3E"/>
    <w:rsid w:val="002B2F4B"/>
    <w:rsid w:val="002B40A1"/>
    <w:rsid w:val="002B6842"/>
    <w:rsid w:val="002C03E1"/>
    <w:rsid w:val="002C053F"/>
    <w:rsid w:val="002C1077"/>
    <w:rsid w:val="002C137C"/>
    <w:rsid w:val="002C1FF7"/>
    <w:rsid w:val="002C23A2"/>
    <w:rsid w:val="002C4D8F"/>
    <w:rsid w:val="002C7119"/>
    <w:rsid w:val="002C71F3"/>
    <w:rsid w:val="002C7B9A"/>
    <w:rsid w:val="002D3880"/>
    <w:rsid w:val="002D407F"/>
    <w:rsid w:val="002D57B1"/>
    <w:rsid w:val="002D5F4C"/>
    <w:rsid w:val="002D6D24"/>
    <w:rsid w:val="002E2B03"/>
    <w:rsid w:val="002E3C01"/>
    <w:rsid w:val="002E3DFE"/>
    <w:rsid w:val="002E49F8"/>
    <w:rsid w:val="002E4D4A"/>
    <w:rsid w:val="002E61B6"/>
    <w:rsid w:val="002E681D"/>
    <w:rsid w:val="002E701F"/>
    <w:rsid w:val="002E72B6"/>
    <w:rsid w:val="002F22F9"/>
    <w:rsid w:val="002F5DE0"/>
    <w:rsid w:val="002F794B"/>
    <w:rsid w:val="003010BC"/>
    <w:rsid w:val="00304C0D"/>
    <w:rsid w:val="00305475"/>
    <w:rsid w:val="00307ADB"/>
    <w:rsid w:val="00307CCD"/>
    <w:rsid w:val="00307DED"/>
    <w:rsid w:val="00310C7B"/>
    <w:rsid w:val="003117DD"/>
    <w:rsid w:val="00312084"/>
    <w:rsid w:val="00314216"/>
    <w:rsid w:val="0031530A"/>
    <w:rsid w:val="00315498"/>
    <w:rsid w:val="00315E59"/>
    <w:rsid w:val="00315E6D"/>
    <w:rsid w:val="003171AA"/>
    <w:rsid w:val="0031731D"/>
    <w:rsid w:val="00317937"/>
    <w:rsid w:val="00321166"/>
    <w:rsid w:val="00321D60"/>
    <w:rsid w:val="00323C18"/>
    <w:rsid w:val="0032474B"/>
    <w:rsid w:val="003258D4"/>
    <w:rsid w:val="00325DAE"/>
    <w:rsid w:val="00326698"/>
    <w:rsid w:val="00326E97"/>
    <w:rsid w:val="00326F26"/>
    <w:rsid w:val="00327457"/>
    <w:rsid w:val="00331409"/>
    <w:rsid w:val="0033171C"/>
    <w:rsid w:val="00331BE7"/>
    <w:rsid w:val="003327FE"/>
    <w:rsid w:val="00332D12"/>
    <w:rsid w:val="00334EF6"/>
    <w:rsid w:val="003368D6"/>
    <w:rsid w:val="003433AB"/>
    <w:rsid w:val="0034342E"/>
    <w:rsid w:val="00344C8D"/>
    <w:rsid w:val="00344DFC"/>
    <w:rsid w:val="00350F22"/>
    <w:rsid w:val="003523FB"/>
    <w:rsid w:val="00356C9E"/>
    <w:rsid w:val="00357982"/>
    <w:rsid w:val="003602CC"/>
    <w:rsid w:val="00360870"/>
    <w:rsid w:val="00361757"/>
    <w:rsid w:val="00363440"/>
    <w:rsid w:val="00363CBF"/>
    <w:rsid w:val="0037074A"/>
    <w:rsid w:val="00373088"/>
    <w:rsid w:val="0037315A"/>
    <w:rsid w:val="00375546"/>
    <w:rsid w:val="003802E2"/>
    <w:rsid w:val="0038170F"/>
    <w:rsid w:val="00381E5D"/>
    <w:rsid w:val="003834FD"/>
    <w:rsid w:val="00384FFD"/>
    <w:rsid w:val="003861AB"/>
    <w:rsid w:val="003877BA"/>
    <w:rsid w:val="00387C33"/>
    <w:rsid w:val="003903F1"/>
    <w:rsid w:val="003932DF"/>
    <w:rsid w:val="00394640"/>
    <w:rsid w:val="00395303"/>
    <w:rsid w:val="003959A3"/>
    <w:rsid w:val="00396C2C"/>
    <w:rsid w:val="003A002B"/>
    <w:rsid w:val="003A0220"/>
    <w:rsid w:val="003A2FF2"/>
    <w:rsid w:val="003A5A4E"/>
    <w:rsid w:val="003A7F28"/>
    <w:rsid w:val="003B140E"/>
    <w:rsid w:val="003B2D10"/>
    <w:rsid w:val="003B4474"/>
    <w:rsid w:val="003B485A"/>
    <w:rsid w:val="003B4F98"/>
    <w:rsid w:val="003B7948"/>
    <w:rsid w:val="003C0FC2"/>
    <w:rsid w:val="003C26D0"/>
    <w:rsid w:val="003C2B28"/>
    <w:rsid w:val="003C5727"/>
    <w:rsid w:val="003C7A4F"/>
    <w:rsid w:val="003C7FC9"/>
    <w:rsid w:val="003D07F4"/>
    <w:rsid w:val="003E0E53"/>
    <w:rsid w:val="003E1941"/>
    <w:rsid w:val="003E24AC"/>
    <w:rsid w:val="003E368F"/>
    <w:rsid w:val="003E54B7"/>
    <w:rsid w:val="003E5AC0"/>
    <w:rsid w:val="003F0B7B"/>
    <w:rsid w:val="003F13BA"/>
    <w:rsid w:val="003F22B3"/>
    <w:rsid w:val="003F3A5A"/>
    <w:rsid w:val="003F41A1"/>
    <w:rsid w:val="003F62F2"/>
    <w:rsid w:val="00410158"/>
    <w:rsid w:val="004106C0"/>
    <w:rsid w:val="00410F0C"/>
    <w:rsid w:val="00412657"/>
    <w:rsid w:val="00415A2B"/>
    <w:rsid w:val="00417E75"/>
    <w:rsid w:val="00420CFD"/>
    <w:rsid w:val="00422311"/>
    <w:rsid w:val="00423469"/>
    <w:rsid w:val="00423AE4"/>
    <w:rsid w:val="00425AA4"/>
    <w:rsid w:val="00427CD2"/>
    <w:rsid w:val="0043239D"/>
    <w:rsid w:val="004330DF"/>
    <w:rsid w:val="00433ABA"/>
    <w:rsid w:val="00433C5E"/>
    <w:rsid w:val="00435D64"/>
    <w:rsid w:val="004366C1"/>
    <w:rsid w:val="00440C8F"/>
    <w:rsid w:val="0044182D"/>
    <w:rsid w:val="00442833"/>
    <w:rsid w:val="00443E7F"/>
    <w:rsid w:val="00443EAD"/>
    <w:rsid w:val="00444410"/>
    <w:rsid w:val="00444FCB"/>
    <w:rsid w:val="00446A24"/>
    <w:rsid w:val="004474B3"/>
    <w:rsid w:val="004505BC"/>
    <w:rsid w:val="00452708"/>
    <w:rsid w:val="004548D4"/>
    <w:rsid w:val="00456574"/>
    <w:rsid w:val="0045665B"/>
    <w:rsid w:val="004572E2"/>
    <w:rsid w:val="0045758D"/>
    <w:rsid w:val="00461B61"/>
    <w:rsid w:val="004625A3"/>
    <w:rsid w:val="00463E95"/>
    <w:rsid w:val="00465C26"/>
    <w:rsid w:val="00465C46"/>
    <w:rsid w:val="00470577"/>
    <w:rsid w:val="004717EA"/>
    <w:rsid w:val="00477C04"/>
    <w:rsid w:val="00480907"/>
    <w:rsid w:val="00481ACD"/>
    <w:rsid w:val="00481B2D"/>
    <w:rsid w:val="004828B8"/>
    <w:rsid w:val="00482EE2"/>
    <w:rsid w:val="00486B41"/>
    <w:rsid w:val="004878AD"/>
    <w:rsid w:val="004879FA"/>
    <w:rsid w:val="00487AB3"/>
    <w:rsid w:val="00493187"/>
    <w:rsid w:val="0049367E"/>
    <w:rsid w:val="004939FF"/>
    <w:rsid w:val="00495410"/>
    <w:rsid w:val="00495C5E"/>
    <w:rsid w:val="004965D0"/>
    <w:rsid w:val="004A0509"/>
    <w:rsid w:val="004A0769"/>
    <w:rsid w:val="004A09AB"/>
    <w:rsid w:val="004A219E"/>
    <w:rsid w:val="004A2F35"/>
    <w:rsid w:val="004A6647"/>
    <w:rsid w:val="004A7432"/>
    <w:rsid w:val="004A787C"/>
    <w:rsid w:val="004A7908"/>
    <w:rsid w:val="004B2058"/>
    <w:rsid w:val="004B2467"/>
    <w:rsid w:val="004B6FCA"/>
    <w:rsid w:val="004B7973"/>
    <w:rsid w:val="004C0EAE"/>
    <w:rsid w:val="004C1942"/>
    <w:rsid w:val="004C221D"/>
    <w:rsid w:val="004C4674"/>
    <w:rsid w:val="004C6BDF"/>
    <w:rsid w:val="004C7020"/>
    <w:rsid w:val="004D2810"/>
    <w:rsid w:val="004D7F83"/>
    <w:rsid w:val="004E09DE"/>
    <w:rsid w:val="004E124B"/>
    <w:rsid w:val="004E1A11"/>
    <w:rsid w:val="004E2187"/>
    <w:rsid w:val="004E3782"/>
    <w:rsid w:val="004E42B1"/>
    <w:rsid w:val="004E6CB9"/>
    <w:rsid w:val="004E6F9C"/>
    <w:rsid w:val="004E722C"/>
    <w:rsid w:val="004E73F2"/>
    <w:rsid w:val="004F0F27"/>
    <w:rsid w:val="004F0FA2"/>
    <w:rsid w:val="004F0FC1"/>
    <w:rsid w:val="004F27C0"/>
    <w:rsid w:val="004F363E"/>
    <w:rsid w:val="004F3666"/>
    <w:rsid w:val="004F4757"/>
    <w:rsid w:val="004F5AFF"/>
    <w:rsid w:val="00501662"/>
    <w:rsid w:val="00501BF9"/>
    <w:rsid w:val="005022F0"/>
    <w:rsid w:val="005027A3"/>
    <w:rsid w:val="00502BE1"/>
    <w:rsid w:val="00502FB9"/>
    <w:rsid w:val="00503FF4"/>
    <w:rsid w:val="00505804"/>
    <w:rsid w:val="00510797"/>
    <w:rsid w:val="00511E8E"/>
    <w:rsid w:val="005123E9"/>
    <w:rsid w:val="005131E8"/>
    <w:rsid w:val="00513B5E"/>
    <w:rsid w:val="0051580B"/>
    <w:rsid w:val="00515EE1"/>
    <w:rsid w:val="0052097A"/>
    <w:rsid w:val="00524562"/>
    <w:rsid w:val="00524DEF"/>
    <w:rsid w:val="00527526"/>
    <w:rsid w:val="00532203"/>
    <w:rsid w:val="0053275E"/>
    <w:rsid w:val="00532CEC"/>
    <w:rsid w:val="00532D86"/>
    <w:rsid w:val="005344A2"/>
    <w:rsid w:val="00537DA8"/>
    <w:rsid w:val="005406C3"/>
    <w:rsid w:val="00540E9E"/>
    <w:rsid w:val="00547EC4"/>
    <w:rsid w:val="00551D97"/>
    <w:rsid w:val="00553665"/>
    <w:rsid w:val="00553DBB"/>
    <w:rsid w:val="00555460"/>
    <w:rsid w:val="0055583E"/>
    <w:rsid w:val="0056205F"/>
    <w:rsid w:val="00562AB1"/>
    <w:rsid w:val="005636D3"/>
    <w:rsid w:val="00563E72"/>
    <w:rsid w:val="00566430"/>
    <w:rsid w:val="00570248"/>
    <w:rsid w:val="00570E6D"/>
    <w:rsid w:val="0057161F"/>
    <w:rsid w:val="00574235"/>
    <w:rsid w:val="00577944"/>
    <w:rsid w:val="00582461"/>
    <w:rsid w:val="00583361"/>
    <w:rsid w:val="00583D18"/>
    <w:rsid w:val="005850BB"/>
    <w:rsid w:val="00586751"/>
    <w:rsid w:val="00593266"/>
    <w:rsid w:val="00594C83"/>
    <w:rsid w:val="0059523F"/>
    <w:rsid w:val="00595CCB"/>
    <w:rsid w:val="005972C9"/>
    <w:rsid w:val="005A125F"/>
    <w:rsid w:val="005A1BED"/>
    <w:rsid w:val="005A253C"/>
    <w:rsid w:val="005A3C71"/>
    <w:rsid w:val="005A4B69"/>
    <w:rsid w:val="005A7575"/>
    <w:rsid w:val="005A7B4F"/>
    <w:rsid w:val="005A7D7A"/>
    <w:rsid w:val="005B0A07"/>
    <w:rsid w:val="005B286D"/>
    <w:rsid w:val="005B3683"/>
    <w:rsid w:val="005B5C77"/>
    <w:rsid w:val="005B6806"/>
    <w:rsid w:val="005B7172"/>
    <w:rsid w:val="005B7A69"/>
    <w:rsid w:val="005C2101"/>
    <w:rsid w:val="005C239D"/>
    <w:rsid w:val="005C4425"/>
    <w:rsid w:val="005C6D15"/>
    <w:rsid w:val="005D07FE"/>
    <w:rsid w:val="005D14E8"/>
    <w:rsid w:val="005D1E1A"/>
    <w:rsid w:val="005D3D3F"/>
    <w:rsid w:val="005D4253"/>
    <w:rsid w:val="005D57BE"/>
    <w:rsid w:val="005D587C"/>
    <w:rsid w:val="005D58FA"/>
    <w:rsid w:val="005D662E"/>
    <w:rsid w:val="005D7AB4"/>
    <w:rsid w:val="005E097E"/>
    <w:rsid w:val="005E30DB"/>
    <w:rsid w:val="005E5379"/>
    <w:rsid w:val="005E5473"/>
    <w:rsid w:val="005F1E78"/>
    <w:rsid w:val="005F3F2F"/>
    <w:rsid w:val="005F79CB"/>
    <w:rsid w:val="005F7CBB"/>
    <w:rsid w:val="00600A86"/>
    <w:rsid w:val="006015F4"/>
    <w:rsid w:val="00605269"/>
    <w:rsid w:val="00607132"/>
    <w:rsid w:val="0060766D"/>
    <w:rsid w:val="0060777E"/>
    <w:rsid w:val="00607D64"/>
    <w:rsid w:val="006112BF"/>
    <w:rsid w:val="006134F4"/>
    <w:rsid w:val="00613DD0"/>
    <w:rsid w:val="0061531C"/>
    <w:rsid w:val="006174AA"/>
    <w:rsid w:val="00620DAE"/>
    <w:rsid w:val="006227F7"/>
    <w:rsid w:val="00624D7B"/>
    <w:rsid w:val="00625081"/>
    <w:rsid w:val="006277B1"/>
    <w:rsid w:val="00627BF4"/>
    <w:rsid w:val="00627DDA"/>
    <w:rsid w:val="00630589"/>
    <w:rsid w:val="00631B18"/>
    <w:rsid w:val="006327A9"/>
    <w:rsid w:val="0063388F"/>
    <w:rsid w:val="00634276"/>
    <w:rsid w:val="006348C9"/>
    <w:rsid w:val="006356DC"/>
    <w:rsid w:val="00635C02"/>
    <w:rsid w:val="006373E9"/>
    <w:rsid w:val="0063756C"/>
    <w:rsid w:val="00637B8F"/>
    <w:rsid w:val="00637F49"/>
    <w:rsid w:val="006419F8"/>
    <w:rsid w:val="00642C4A"/>
    <w:rsid w:val="00644582"/>
    <w:rsid w:val="006460DE"/>
    <w:rsid w:val="00646A00"/>
    <w:rsid w:val="00647BFF"/>
    <w:rsid w:val="00650E15"/>
    <w:rsid w:val="00652179"/>
    <w:rsid w:val="00652665"/>
    <w:rsid w:val="00653E33"/>
    <w:rsid w:val="00655278"/>
    <w:rsid w:val="0065716D"/>
    <w:rsid w:val="006605C5"/>
    <w:rsid w:val="0066138F"/>
    <w:rsid w:val="0066225B"/>
    <w:rsid w:val="00662E24"/>
    <w:rsid w:val="00671398"/>
    <w:rsid w:val="006713CF"/>
    <w:rsid w:val="00672D6E"/>
    <w:rsid w:val="006745D8"/>
    <w:rsid w:val="0067608B"/>
    <w:rsid w:val="00676325"/>
    <w:rsid w:val="006770D4"/>
    <w:rsid w:val="0068035A"/>
    <w:rsid w:val="00680956"/>
    <w:rsid w:val="006816D7"/>
    <w:rsid w:val="006828C0"/>
    <w:rsid w:val="00683489"/>
    <w:rsid w:val="006841CF"/>
    <w:rsid w:val="00687ACB"/>
    <w:rsid w:val="0069021D"/>
    <w:rsid w:val="00693BFF"/>
    <w:rsid w:val="00693D3E"/>
    <w:rsid w:val="00695FF0"/>
    <w:rsid w:val="006977E4"/>
    <w:rsid w:val="006979E6"/>
    <w:rsid w:val="006A03EB"/>
    <w:rsid w:val="006A124E"/>
    <w:rsid w:val="006A14C8"/>
    <w:rsid w:val="006A4D3E"/>
    <w:rsid w:val="006A5F34"/>
    <w:rsid w:val="006A604C"/>
    <w:rsid w:val="006A6E4E"/>
    <w:rsid w:val="006B06A2"/>
    <w:rsid w:val="006B0D27"/>
    <w:rsid w:val="006B617C"/>
    <w:rsid w:val="006B79E1"/>
    <w:rsid w:val="006C1F02"/>
    <w:rsid w:val="006C2789"/>
    <w:rsid w:val="006C49F6"/>
    <w:rsid w:val="006C4F1D"/>
    <w:rsid w:val="006C6629"/>
    <w:rsid w:val="006C67DA"/>
    <w:rsid w:val="006D1261"/>
    <w:rsid w:val="006D286B"/>
    <w:rsid w:val="006D2EA9"/>
    <w:rsid w:val="006D39E9"/>
    <w:rsid w:val="006D47E5"/>
    <w:rsid w:val="006D4858"/>
    <w:rsid w:val="006D5D5E"/>
    <w:rsid w:val="006D672E"/>
    <w:rsid w:val="006D6CC1"/>
    <w:rsid w:val="006D6FE2"/>
    <w:rsid w:val="006D7561"/>
    <w:rsid w:val="006E0308"/>
    <w:rsid w:val="006E0F04"/>
    <w:rsid w:val="006E1EC5"/>
    <w:rsid w:val="006E3294"/>
    <w:rsid w:val="006E39A3"/>
    <w:rsid w:val="006E3E81"/>
    <w:rsid w:val="006E5991"/>
    <w:rsid w:val="006E6404"/>
    <w:rsid w:val="006E79A8"/>
    <w:rsid w:val="006F0907"/>
    <w:rsid w:val="006F09BF"/>
    <w:rsid w:val="006F0A3E"/>
    <w:rsid w:val="006F324C"/>
    <w:rsid w:val="006F4C92"/>
    <w:rsid w:val="006F588B"/>
    <w:rsid w:val="006F71CB"/>
    <w:rsid w:val="00700259"/>
    <w:rsid w:val="0070033D"/>
    <w:rsid w:val="007003BE"/>
    <w:rsid w:val="00700B47"/>
    <w:rsid w:val="00700BDF"/>
    <w:rsid w:val="0070102A"/>
    <w:rsid w:val="007021BB"/>
    <w:rsid w:val="00702367"/>
    <w:rsid w:val="0070338E"/>
    <w:rsid w:val="00704F91"/>
    <w:rsid w:val="00705A30"/>
    <w:rsid w:val="0070695A"/>
    <w:rsid w:val="00706AC1"/>
    <w:rsid w:val="00711DA8"/>
    <w:rsid w:val="007124DD"/>
    <w:rsid w:val="00712B9E"/>
    <w:rsid w:val="007133E5"/>
    <w:rsid w:val="00714E6B"/>
    <w:rsid w:val="0071571E"/>
    <w:rsid w:val="00716876"/>
    <w:rsid w:val="00717003"/>
    <w:rsid w:val="00717881"/>
    <w:rsid w:val="00720F62"/>
    <w:rsid w:val="00721021"/>
    <w:rsid w:val="0072146F"/>
    <w:rsid w:val="007229FB"/>
    <w:rsid w:val="0072437C"/>
    <w:rsid w:val="00725E21"/>
    <w:rsid w:val="0072672B"/>
    <w:rsid w:val="00734569"/>
    <w:rsid w:val="00740D37"/>
    <w:rsid w:val="00746DB4"/>
    <w:rsid w:val="0075158F"/>
    <w:rsid w:val="007526C5"/>
    <w:rsid w:val="00752B00"/>
    <w:rsid w:val="007534C2"/>
    <w:rsid w:val="00754061"/>
    <w:rsid w:val="00754148"/>
    <w:rsid w:val="00756312"/>
    <w:rsid w:val="007603D1"/>
    <w:rsid w:val="00764D97"/>
    <w:rsid w:val="00765C53"/>
    <w:rsid w:val="007660AE"/>
    <w:rsid w:val="007678EB"/>
    <w:rsid w:val="007700FE"/>
    <w:rsid w:val="0077206C"/>
    <w:rsid w:val="00772ADB"/>
    <w:rsid w:val="00776995"/>
    <w:rsid w:val="007806C9"/>
    <w:rsid w:val="00781D43"/>
    <w:rsid w:val="0078283A"/>
    <w:rsid w:val="00783888"/>
    <w:rsid w:val="007851F5"/>
    <w:rsid w:val="007852CF"/>
    <w:rsid w:val="00785ABC"/>
    <w:rsid w:val="00785D9E"/>
    <w:rsid w:val="00786373"/>
    <w:rsid w:val="0079123D"/>
    <w:rsid w:val="00791978"/>
    <w:rsid w:val="00792824"/>
    <w:rsid w:val="007A06CD"/>
    <w:rsid w:val="007A08B3"/>
    <w:rsid w:val="007A3902"/>
    <w:rsid w:val="007A405C"/>
    <w:rsid w:val="007A5C01"/>
    <w:rsid w:val="007A5F55"/>
    <w:rsid w:val="007B174D"/>
    <w:rsid w:val="007B1A53"/>
    <w:rsid w:val="007B2314"/>
    <w:rsid w:val="007C3F98"/>
    <w:rsid w:val="007C5EC3"/>
    <w:rsid w:val="007D11DB"/>
    <w:rsid w:val="007D214E"/>
    <w:rsid w:val="007D3C8F"/>
    <w:rsid w:val="007D5A9E"/>
    <w:rsid w:val="007E1629"/>
    <w:rsid w:val="007E1B6F"/>
    <w:rsid w:val="007E208C"/>
    <w:rsid w:val="007E2ABE"/>
    <w:rsid w:val="007E49DA"/>
    <w:rsid w:val="007E5DD7"/>
    <w:rsid w:val="007E720B"/>
    <w:rsid w:val="007F124C"/>
    <w:rsid w:val="007F14DD"/>
    <w:rsid w:val="007F5849"/>
    <w:rsid w:val="007F5F7E"/>
    <w:rsid w:val="007F72A3"/>
    <w:rsid w:val="007F7C57"/>
    <w:rsid w:val="0080598D"/>
    <w:rsid w:val="00805B86"/>
    <w:rsid w:val="00805DD3"/>
    <w:rsid w:val="008103A6"/>
    <w:rsid w:val="00810535"/>
    <w:rsid w:val="00810747"/>
    <w:rsid w:val="00812D73"/>
    <w:rsid w:val="00814818"/>
    <w:rsid w:val="008150A4"/>
    <w:rsid w:val="008154E2"/>
    <w:rsid w:val="00817BD0"/>
    <w:rsid w:val="00820301"/>
    <w:rsid w:val="0082056F"/>
    <w:rsid w:val="008209E6"/>
    <w:rsid w:val="00820D60"/>
    <w:rsid w:val="008245FC"/>
    <w:rsid w:val="00824BD8"/>
    <w:rsid w:val="00826CAE"/>
    <w:rsid w:val="00827432"/>
    <w:rsid w:val="00830310"/>
    <w:rsid w:val="008309C8"/>
    <w:rsid w:val="00831BAA"/>
    <w:rsid w:val="00832266"/>
    <w:rsid w:val="00833193"/>
    <w:rsid w:val="00834464"/>
    <w:rsid w:val="008352D1"/>
    <w:rsid w:val="008371E8"/>
    <w:rsid w:val="008436F1"/>
    <w:rsid w:val="00843C04"/>
    <w:rsid w:val="0084499C"/>
    <w:rsid w:val="008463CE"/>
    <w:rsid w:val="00847C04"/>
    <w:rsid w:val="0085013C"/>
    <w:rsid w:val="008506C5"/>
    <w:rsid w:val="00850900"/>
    <w:rsid w:val="008550C3"/>
    <w:rsid w:val="0085613E"/>
    <w:rsid w:val="0085782F"/>
    <w:rsid w:val="00861AB4"/>
    <w:rsid w:val="00861B8B"/>
    <w:rsid w:val="00861D09"/>
    <w:rsid w:val="0086385F"/>
    <w:rsid w:val="0086658B"/>
    <w:rsid w:val="008679A6"/>
    <w:rsid w:val="00867B0B"/>
    <w:rsid w:val="00873D19"/>
    <w:rsid w:val="00874681"/>
    <w:rsid w:val="008757F4"/>
    <w:rsid w:val="00877D1C"/>
    <w:rsid w:val="008805E7"/>
    <w:rsid w:val="00881C27"/>
    <w:rsid w:val="008849D0"/>
    <w:rsid w:val="00884D31"/>
    <w:rsid w:val="00886A65"/>
    <w:rsid w:val="00887EB4"/>
    <w:rsid w:val="0089014B"/>
    <w:rsid w:val="00892A5A"/>
    <w:rsid w:val="00892CCB"/>
    <w:rsid w:val="00894F06"/>
    <w:rsid w:val="008969A7"/>
    <w:rsid w:val="008A06E9"/>
    <w:rsid w:val="008A1F17"/>
    <w:rsid w:val="008A1F21"/>
    <w:rsid w:val="008A3A10"/>
    <w:rsid w:val="008A556C"/>
    <w:rsid w:val="008A6715"/>
    <w:rsid w:val="008A691D"/>
    <w:rsid w:val="008A6FA9"/>
    <w:rsid w:val="008A757F"/>
    <w:rsid w:val="008B0115"/>
    <w:rsid w:val="008B0DF8"/>
    <w:rsid w:val="008B1213"/>
    <w:rsid w:val="008B1C97"/>
    <w:rsid w:val="008B3237"/>
    <w:rsid w:val="008B6F46"/>
    <w:rsid w:val="008C0455"/>
    <w:rsid w:val="008C0AB8"/>
    <w:rsid w:val="008C0ED2"/>
    <w:rsid w:val="008C13BA"/>
    <w:rsid w:val="008C1F9D"/>
    <w:rsid w:val="008C24A3"/>
    <w:rsid w:val="008C2956"/>
    <w:rsid w:val="008C2BCA"/>
    <w:rsid w:val="008C3C09"/>
    <w:rsid w:val="008C3E7B"/>
    <w:rsid w:val="008C475C"/>
    <w:rsid w:val="008C62CF"/>
    <w:rsid w:val="008C642E"/>
    <w:rsid w:val="008C6C0A"/>
    <w:rsid w:val="008C755A"/>
    <w:rsid w:val="008D3A5F"/>
    <w:rsid w:val="008D4963"/>
    <w:rsid w:val="008D6B7B"/>
    <w:rsid w:val="008D71D1"/>
    <w:rsid w:val="008D78E3"/>
    <w:rsid w:val="008E14F7"/>
    <w:rsid w:val="008E2122"/>
    <w:rsid w:val="008E495B"/>
    <w:rsid w:val="008E7D17"/>
    <w:rsid w:val="008F0264"/>
    <w:rsid w:val="008F13D6"/>
    <w:rsid w:val="008F2EDF"/>
    <w:rsid w:val="008F4917"/>
    <w:rsid w:val="008F5853"/>
    <w:rsid w:val="008F5D66"/>
    <w:rsid w:val="008F6033"/>
    <w:rsid w:val="008F77C5"/>
    <w:rsid w:val="008F7F82"/>
    <w:rsid w:val="0090189C"/>
    <w:rsid w:val="0090522C"/>
    <w:rsid w:val="009059AB"/>
    <w:rsid w:val="00905EA6"/>
    <w:rsid w:val="00906012"/>
    <w:rsid w:val="00906AC7"/>
    <w:rsid w:val="00912886"/>
    <w:rsid w:val="0091569C"/>
    <w:rsid w:val="00916F70"/>
    <w:rsid w:val="00917CE5"/>
    <w:rsid w:val="00921CCC"/>
    <w:rsid w:val="009220FF"/>
    <w:rsid w:val="00922BCC"/>
    <w:rsid w:val="00923C0F"/>
    <w:rsid w:val="00923F6F"/>
    <w:rsid w:val="00924724"/>
    <w:rsid w:val="00924DF5"/>
    <w:rsid w:val="00926D97"/>
    <w:rsid w:val="00930B93"/>
    <w:rsid w:val="00931E72"/>
    <w:rsid w:val="00932374"/>
    <w:rsid w:val="00934223"/>
    <w:rsid w:val="009349E2"/>
    <w:rsid w:val="009367BD"/>
    <w:rsid w:val="00936E4F"/>
    <w:rsid w:val="00937C31"/>
    <w:rsid w:val="00941611"/>
    <w:rsid w:val="0094231C"/>
    <w:rsid w:val="009423F0"/>
    <w:rsid w:val="009441EF"/>
    <w:rsid w:val="00944DD6"/>
    <w:rsid w:val="00944F0B"/>
    <w:rsid w:val="009469B1"/>
    <w:rsid w:val="0094714D"/>
    <w:rsid w:val="0095030A"/>
    <w:rsid w:val="009520E6"/>
    <w:rsid w:val="009532FF"/>
    <w:rsid w:val="009610DA"/>
    <w:rsid w:val="00962450"/>
    <w:rsid w:val="009625D9"/>
    <w:rsid w:val="00963564"/>
    <w:rsid w:val="00965417"/>
    <w:rsid w:val="0096541C"/>
    <w:rsid w:val="00967E15"/>
    <w:rsid w:val="00970D7F"/>
    <w:rsid w:val="00972824"/>
    <w:rsid w:val="00972B03"/>
    <w:rsid w:val="00973668"/>
    <w:rsid w:val="00973A0E"/>
    <w:rsid w:val="00973DAE"/>
    <w:rsid w:val="00973E12"/>
    <w:rsid w:val="00975619"/>
    <w:rsid w:val="00975C57"/>
    <w:rsid w:val="00976EB1"/>
    <w:rsid w:val="00977B4A"/>
    <w:rsid w:val="00977ECB"/>
    <w:rsid w:val="00981781"/>
    <w:rsid w:val="00982373"/>
    <w:rsid w:val="00982668"/>
    <w:rsid w:val="00983B35"/>
    <w:rsid w:val="00984495"/>
    <w:rsid w:val="00984D22"/>
    <w:rsid w:val="00984E69"/>
    <w:rsid w:val="009854D1"/>
    <w:rsid w:val="00985888"/>
    <w:rsid w:val="009905E0"/>
    <w:rsid w:val="00991C6C"/>
    <w:rsid w:val="00993B9C"/>
    <w:rsid w:val="00994351"/>
    <w:rsid w:val="00994698"/>
    <w:rsid w:val="00996419"/>
    <w:rsid w:val="00997121"/>
    <w:rsid w:val="009A16EC"/>
    <w:rsid w:val="009A2E22"/>
    <w:rsid w:val="009A33BA"/>
    <w:rsid w:val="009A36B6"/>
    <w:rsid w:val="009A5E44"/>
    <w:rsid w:val="009A66B6"/>
    <w:rsid w:val="009A6B37"/>
    <w:rsid w:val="009A6F70"/>
    <w:rsid w:val="009B321D"/>
    <w:rsid w:val="009B336A"/>
    <w:rsid w:val="009B3B20"/>
    <w:rsid w:val="009B3F6A"/>
    <w:rsid w:val="009B5BF5"/>
    <w:rsid w:val="009C1E52"/>
    <w:rsid w:val="009C2266"/>
    <w:rsid w:val="009C2EA8"/>
    <w:rsid w:val="009C562D"/>
    <w:rsid w:val="009C57CC"/>
    <w:rsid w:val="009C6003"/>
    <w:rsid w:val="009C722B"/>
    <w:rsid w:val="009D15C7"/>
    <w:rsid w:val="009D188C"/>
    <w:rsid w:val="009D1D1E"/>
    <w:rsid w:val="009D3686"/>
    <w:rsid w:val="009D395A"/>
    <w:rsid w:val="009D53E5"/>
    <w:rsid w:val="009D5463"/>
    <w:rsid w:val="009D6D60"/>
    <w:rsid w:val="009D6FF3"/>
    <w:rsid w:val="009D7984"/>
    <w:rsid w:val="009E02D9"/>
    <w:rsid w:val="009E1E6C"/>
    <w:rsid w:val="009E4D6E"/>
    <w:rsid w:val="009E6688"/>
    <w:rsid w:val="009E7DBA"/>
    <w:rsid w:val="009F014B"/>
    <w:rsid w:val="009F2053"/>
    <w:rsid w:val="009F250E"/>
    <w:rsid w:val="009F270A"/>
    <w:rsid w:val="009F38A5"/>
    <w:rsid w:val="009F6A13"/>
    <w:rsid w:val="009F7936"/>
    <w:rsid w:val="009F7AC6"/>
    <w:rsid w:val="009F7B9E"/>
    <w:rsid w:val="00A02C0F"/>
    <w:rsid w:val="00A03D07"/>
    <w:rsid w:val="00A04848"/>
    <w:rsid w:val="00A05007"/>
    <w:rsid w:val="00A05391"/>
    <w:rsid w:val="00A0557D"/>
    <w:rsid w:val="00A05CFD"/>
    <w:rsid w:val="00A11DC5"/>
    <w:rsid w:val="00A1239E"/>
    <w:rsid w:val="00A1455E"/>
    <w:rsid w:val="00A14E3E"/>
    <w:rsid w:val="00A1573D"/>
    <w:rsid w:val="00A201F0"/>
    <w:rsid w:val="00A220ED"/>
    <w:rsid w:val="00A22C9C"/>
    <w:rsid w:val="00A244FA"/>
    <w:rsid w:val="00A24B09"/>
    <w:rsid w:val="00A2758C"/>
    <w:rsid w:val="00A32558"/>
    <w:rsid w:val="00A328A5"/>
    <w:rsid w:val="00A37349"/>
    <w:rsid w:val="00A37472"/>
    <w:rsid w:val="00A42C81"/>
    <w:rsid w:val="00A44A08"/>
    <w:rsid w:val="00A463A1"/>
    <w:rsid w:val="00A46769"/>
    <w:rsid w:val="00A469A9"/>
    <w:rsid w:val="00A4779A"/>
    <w:rsid w:val="00A50298"/>
    <w:rsid w:val="00A53219"/>
    <w:rsid w:val="00A54155"/>
    <w:rsid w:val="00A55735"/>
    <w:rsid w:val="00A564B9"/>
    <w:rsid w:val="00A5662C"/>
    <w:rsid w:val="00A56969"/>
    <w:rsid w:val="00A61017"/>
    <w:rsid w:val="00A617FD"/>
    <w:rsid w:val="00A62C63"/>
    <w:rsid w:val="00A63D73"/>
    <w:rsid w:val="00A64D56"/>
    <w:rsid w:val="00A64DAB"/>
    <w:rsid w:val="00A670AF"/>
    <w:rsid w:val="00A67156"/>
    <w:rsid w:val="00A75200"/>
    <w:rsid w:val="00A81C9B"/>
    <w:rsid w:val="00A81ECC"/>
    <w:rsid w:val="00A81FAB"/>
    <w:rsid w:val="00A85100"/>
    <w:rsid w:val="00A86000"/>
    <w:rsid w:val="00A915BB"/>
    <w:rsid w:val="00A9313E"/>
    <w:rsid w:val="00A9580F"/>
    <w:rsid w:val="00A96F16"/>
    <w:rsid w:val="00AA1754"/>
    <w:rsid w:val="00AA2A8F"/>
    <w:rsid w:val="00AA3174"/>
    <w:rsid w:val="00AA3DB7"/>
    <w:rsid w:val="00AA3F62"/>
    <w:rsid w:val="00AA5F2B"/>
    <w:rsid w:val="00AA68A0"/>
    <w:rsid w:val="00AA7262"/>
    <w:rsid w:val="00AA7F50"/>
    <w:rsid w:val="00AB16DD"/>
    <w:rsid w:val="00AB3E12"/>
    <w:rsid w:val="00AB5EF1"/>
    <w:rsid w:val="00AC119D"/>
    <w:rsid w:val="00AC24C5"/>
    <w:rsid w:val="00AC2AFC"/>
    <w:rsid w:val="00AC4439"/>
    <w:rsid w:val="00AC6697"/>
    <w:rsid w:val="00AD0574"/>
    <w:rsid w:val="00AD13B0"/>
    <w:rsid w:val="00AD1C44"/>
    <w:rsid w:val="00AD1F00"/>
    <w:rsid w:val="00AE1F96"/>
    <w:rsid w:val="00AE2769"/>
    <w:rsid w:val="00AE368A"/>
    <w:rsid w:val="00AE41D5"/>
    <w:rsid w:val="00AE4CB5"/>
    <w:rsid w:val="00AE7DEC"/>
    <w:rsid w:val="00AF0A1D"/>
    <w:rsid w:val="00AF2250"/>
    <w:rsid w:val="00AF4162"/>
    <w:rsid w:val="00AF473A"/>
    <w:rsid w:val="00AF72E7"/>
    <w:rsid w:val="00AF7378"/>
    <w:rsid w:val="00AF79E7"/>
    <w:rsid w:val="00B02BF4"/>
    <w:rsid w:val="00B03189"/>
    <w:rsid w:val="00B039D1"/>
    <w:rsid w:val="00B06B04"/>
    <w:rsid w:val="00B07AA5"/>
    <w:rsid w:val="00B07F48"/>
    <w:rsid w:val="00B10257"/>
    <w:rsid w:val="00B10660"/>
    <w:rsid w:val="00B11767"/>
    <w:rsid w:val="00B1176E"/>
    <w:rsid w:val="00B11BF8"/>
    <w:rsid w:val="00B145EB"/>
    <w:rsid w:val="00B16536"/>
    <w:rsid w:val="00B16B41"/>
    <w:rsid w:val="00B16DD2"/>
    <w:rsid w:val="00B1774C"/>
    <w:rsid w:val="00B20084"/>
    <w:rsid w:val="00B205BF"/>
    <w:rsid w:val="00B20764"/>
    <w:rsid w:val="00B2341B"/>
    <w:rsid w:val="00B24F12"/>
    <w:rsid w:val="00B25408"/>
    <w:rsid w:val="00B25B60"/>
    <w:rsid w:val="00B27293"/>
    <w:rsid w:val="00B27CD2"/>
    <w:rsid w:val="00B309BC"/>
    <w:rsid w:val="00B33B94"/>
    <w:rsid w:val="00B33D23"/>
    <w:rsid w:val="00B33F7E"/>
    <w:rsid w:val="00B3422D"/>
    <w:rsid w:val="00B34FD4"/>
    <w:rsid w:val="00B360CB"/>
    <w:rsid w:val="00B36250"/>
    <w:rsid w:val="00B37C2C"/>
    <w:rsid w:val="00B43D5A"/>
    <w:rsid w:val="00B4423A"/>
    <w:rsid w:val="00B448B1"/>
    <w:rsid w:val="00B45291"/>
    <w:rsid w:val="00B521C5"/>
    <w:rsid w:val="00B52CFD"/>
    <w:rsid w:val="00B53C1A"/>
    <w:rsid w:val="00B54365"/>
    <w:rsid w:val="00B547EF"/>
    <w:rsid w:val="00B55AED"/>
    <w:rsid w:val="00B564CB"/>
    <w:rsid w:val="00B60205"/>
    <w:rsid w:val="00B61100"/>
    <w:rsid w:val="00B63615"/>
    <w:rsid w:val="00B63FB0"/>
    <w:rsid w:val="00B650B1"/>
    <w:rsid w:val="00B66AED"/>
    <w:rsid w:val="00B66E57"/>
    <w:rsid w:val="00B7042A"/>
    <w:rsid w:val="00B70C4D"/>
    <w:rsid w:val="00B71C76"/>
    <w:rsid w:val="00B72571"/>
    <w:rsid w:val="00B7445A"/>
    <w:rsid w:val="00B7447D"/>
    <w:rsid w:val="00B80919"/>
    <w:rsid w:val="00B82B9A"/>
    <w:rsid w:val="00B83024"/>
    <w:rsid w:val="00B848D6"/>
    <w:rsid w:val="00B84911"/>
    <w:rsid w:val="00B90455"/>
    <w:rsid w:val="00B9229B"/>
    <w:rsid w:val="00B92ADF"/>
    <w:rsid w:val="00B94254"/>
    <w:rsid w:val="00B945C9"/>
    <w:rsid w:val="00B9669D"/>
    <w:rsid w:val="00B9700F"/>
    <w:rsid w:val="00BA0989"/>
    <w:rsid w:val="00BA0CC8"/>
    <w:rsid w:val="00BA294F"/>
    <w:rsid w:val="00BA38F6"/>
    <w:rsid w:val="00BA4F38"/>
    <w:rsid w:val="00BA62C3"/>
    <w:rsid w:val="00BB0FBE"/>
    <w:rsid w:val="00BB598A"/>
    <w:rsid w:val="00BB723A"/>
    <w:rsid w:val="00BB7FFD"/>
    <w:rsid w:val="00BC12D2"/>
    <w:rsid w:val="00BC1D3E"/>
    <w:rsid w:val="00BC53B0"/>
    <w:rsid w:val="00BC669D"/>
    <w:rsid w:val="00BC68A0"/>
    <w:rsid w:val="00BC6C1A"/>
    <w:rsid w:val="00BD1849"/>
    <w:rsid w:val="00BD2506"/>
    <w:rsid w:val="00BD2641"/>
    <w:rsid w:val="00BE2486"/>
    <w:rsid w:val="00BE4179"/>
    <w:rsid w:val="00BE636F"/>
    <w:rsid w:val="00BF0A30"/>
    <w:rsid w:val="00BF1E59"/>
    <w:rsid w:val="00BF1FAC"/>
    <w:rsid w:val="00BF3768"/>
    <w:rsid w:val="00BF4D29"/>
    <w:rsid w:val="00BF58A0"/>
    <w:rsid w:val="00C00AB2"/>
    <w:rsid w:val="00C00E74"/>
    <w:rsid w:val="00C01572"/>
    <w:rsid w:val="00C02124"/>
    <w:rsid w:val="00C0263D"/>
    <w:rsid w:val="00C027E6"/>
    <w:rsid w:val="00C03053"/>
    <w:rsid w:val="00C03A80"/>
    <w:rsid w:val="00C04684"/>
    <w:rsid w:val="00C0534A"/>
    <w:rsid w:val="00C0658F"/>
    <w:rsid w:val="00C072C1"/>
    <w:rsid w:val="00C1193A"/>
    <w:rsid w:val="00C14116"/>
    <w:rsid w:val="00C1576D"/>
    <w:rsid w:val="00C15ACC"/>
    <w:rsid w:val="00C162FA"/>
    <w:rsid w:val="00C168F1"/>
    <w:rsid w:val="00C16DE4"/>
    <w:rsid w:val="00C214F8"/>
    <w:rsid w:val="00C22AE3"/>
    <w:rsid w:val="00C22F1B"/>
    <w:rsid w:val="00C279C1"/>
    <w:rsid w:val="00C301C6"/>
    <w:rsid w:val="00C30787"/>
    <w:rsid w:val="00C30E88"/>
    <w:rsid w:val="00C31688"/>
    <w:rsid w:val="00C3260F"/>
    <w:rsid w:val="00C32969"/>
    <w:rsid w:val="00C32CF4"/>
    <w:rsid w:val="00C34FE4"/>
    <w:rsid w:val="00C357F2"/>
    <w:rsid w:val="00C35A0E"/>
    <w:rsid w:val="00C43670"/>
    <w:rsid w:val="00C43C4B"/>
    <w:rsid w:val="00C4475D"/>
    <w:rsid w:val="00C454D9"/>
    <w:rsid w:val="00C46A60"/>
    <w:rsid w:val="00C502E1"/>
    <w:rsid w:val="00C50F2E"/>
    <w:rsid w:val="00C518E7"/>
    <w:rsid w:val="00C562CA"/>
    <w:rsid w:val="00C562F3"/>
    <w:rsid w:val="00C62389"/>
    <w:rsid w:val="00C624A3"/>
    <w:rsid w:val="00C62BC0"/>
    <w:rsid w:val="00C63889"/>
    <w:rsid w:val="00C638A3"/>
    <w:rsid w:val="00C64BC1"/>
    <w:rsid w:val="00C66344"/>
    <w:rsid w:val="00C66527"/>
    <w:rsid w:val="00C67296"/>
    <w:rsid w:val="00C701AB"/>
    <w:rsid w:val="00C7127F"/>
    <w:rsid w:val="00C72A48"/>
    <w:rsid w:val="00C73800"/>
    <w:rsid w:val="00C75339"/>
    <w:rsid w:val="00C753C0"/>
    <w:rsid w:val="00C76379"/>
    <w:rsid w:val="00C80A58"/>
    <w:rsid w:val="00C82B3A"/>
    <w:rsid w:val="00C84EAB"/>
    <w:rsid w:val="00C85D0A"/>
    <w:rsid w:val="00C87448"/>
    <w:rsid w:val="00C90763"/>
    <w:rsid w:val="00C91151"/>
    <w:rsid w:val="00C9347A"/>
    <w:rsid w:val="00C93618"/>
    <w:rsid w:val="00C938CB"/>
    <w:rsid w:val="00C947D6"/>
    <w:rsid w:val="00C94EB0"/>
    <w:rsid w:val="00C95AC9"/>
    <w:rsid w:val="00C97741"/>
    <w:rsid w:val="00CA0272"/>
    <w:rsid w:val="00CA2386"/>
    <w:rsid w:val="00CA45E8"/>
    <w:rsid w:val="00CA4751"/>
    <w:rsid w:val="00CA79FF"/>
    <w:rsid w:val="00CB034F"/>
    <w:rsid w:val="00CB4125"/>
    <w:rsid w:val="00CB4444"/>
    <w:rsid w:val="00CB4715"/>
    <w:rsid w:val="00CB636E"/>
    <w:rsid w:val="00CB73DB"/>
    <w:rsid w:val="00CB7A2E"/>
    <w:rsid w:val="00CC12EF"/>
    <w:rsid w:val="00CC1CB5"/>
    <w:rsid w:val="00CC57F4"/>
    <w:rsid w:val="00CD55BA"/>
    <w:rsid w:val="00CE0663"/>
    <w:rsid w:val="00CE071A"/>
    <w:rsid w:val="00CE0DE3"/>
    <w:rsid w:val="00CE129E"/>
    <w:rsid w:val="00CE1886"/>
    <w:rsid w:val="00CE35B8"/>
    <w:rsid w:val="00CE4CB0"/>
    <w:rsid w:val="00CF0117"/>
    <w:rsid w:val="00CF0B39"/>
    <w:rsid w:val="00CF1B7C"/>
    <w:rsid w:val="00CF2428"/>
    <w:rsid w:val="00D002A3"/>
    <w:rsid w:val="00D00F44"/>
    <w:rsid w:val="00D02848"/>
    <w:rsid w:val="00D02ACF"/>
    <w:rsid w:val="00D03D50"/>
    <w:rsid w:val="00D04034"/>
    <w:rsid w:val="00D05E00"/>
    <w:rsid w:val="00D101FD"/>
    <w:rsid w:val="00D11427"/>
    <w:rsid w:val="00D11C90"/>
    <w:rsid w:val="00D121AE"/>
    <w:rsid w:val="00D129D7"/>
    <w:rsid w:val="00D13413"/>
    <w:rsid w:val="00D14968"/>
    <w:rsid w:val="00D16CC9"/>
    <w:rsid w:val="00D16EDF"/>
    <w:rsid w:val="00D176BC"/>
    <w:rsid w:val="00D17AB7"/>
    <w:rsid w:val="00D2183A"/>
    <w:rsid w:val="00D23243"/>
    <w:rsid w:val="00D25C4A"/>
    <w:rsid w:val="00D26544"/>
    <w:rsid w:val="00D26D1D"/>
    <w:rsid w:val="00D27428"/>
    <w:rsid w:val="00D30C99"/>
    <w:rsid w:val="00D317DD"/>
    <w:rsid w:val="00D31B2A"/>
    <w:rsid w:val="00D32ECE"/>
    <w:rsid w:val="00D33D07"/>
    <w:rsid w:val="00D350AA"/>
    <w:rsid w:val="00D35FD9"/>
    <w:rsid w:val="00D3644F"/>
    <w:rsid w:val="00D3683E"/>
    <w:rsid w:val="00D41B25"/>
    <w:rsid w:val="00D41FF8"/>
    <w:rsid w:val="00D424C7"/>
    <w:rsid w:val="00D42EC9"/>
    <w:rsid w:val="00D43167"/>
    <w:rsid w:val="00D44CFE"/>
    <w:rsid w:val="00D45B9B"/>
    <w:rsid w:val="00D47746"/>
    <w:rsid w:val="00D50DE8"/>
    <w:rsid w:val="00D51E44"/>
    <w:rsid w:val="00D56796"/>
    <w:rsid w:val="00D57DC6"/>
    <w:rsid w:val="00D6171B"/>
    <w:rsid w:val="00D626A9"/>
    <w:rsid w:val="00D62F9B"/>
    <w:rsid w:val="00D65005"/>
    <w:rsid w:val="00D660BD"/>
    <w:rsid w:val="00D67CD2"/>
    <w:rsid w:val="00D719A9"/>
    <w:rsid w:val="00D7259D"/>
    <w:rsid w:val="00D75153"/>
    <w:rsid w:val="00D75168"/>
    <w:rsid w:val="00D7635C"/>
    <w:rsid w:val="00D80943"/>
    <w:rsid w:val="00D809F6"/>
    <w:rsid w:val="00D8174B"/>
    <w:rsid w:val="00D81F3B"/>
    <w:rsid w:val="00D821EA"/>
    <w:rsid w:val="00D8274C"/>
    <w:rsid w:val="00D83EA2"/>
    <w:rsid w:val="00D84A24"/>
    <w:rsid w:val="00D85329"/>
    <w:rsid w:val="00D856AB"/>
    <w:rsid w:val="00D85A2B"/>
    <w:rsid w:val="00D9034C"/>
    <w:rsid w:val="00D9296D"/>
    <w:rsid w:val="00D938AB"/>
    <w:rsid w:val="00D94814"/>
    <w:rsid w:val="00D9509A"/>
    <w:rsid w:val="00D967F8"/>
    <w:rsid w:val="00D97D4B"/>
    <w:rsid w:val="00DA000B"/>
    <w:rsid w:val="00DA013C"/>
    <w:rsid w:val="00DA70E5"/>
    <w:rsid w:val="00DB0FE6"/>
    <w:rsid w:val="00DB1188"/>
    <w:rsid w:val="00DB4985"/>
    <w:rsid w:val="00DB5628"/>
    <w:rsid w:val="00DC0884"/>
    <w:rsid w:val="00DC2685"/>
    <w:rsid w:val="00DC282B"/>
    <w:rsid w:val="00DC2C28"/>
    <w:rsid w:val="00DC4B51"/>
    <w:rsid w:val="00DC5402"/>
    <w:rsid w:val="00DC5B51"/>
    <w:rsid w:val="00DC7039"/>
    <w:rsid w:val="00DC7420"/>
    <w:rsid w:val="00DD1676"/>
    <w:rsid w:val="00DD18D1"/>
    <w:rsid w:val="00DD2043"/>
    <w:rsid w:val="00DD25C1"/>
    <w:rsid w:val="00DD56A3"/>
    <w:rsid w:val="00DD5E2F"/>
    <w:rsid w:val="00DD6A04"/>
    <w:rsid w:val="00DD6AA8"/>
    <w:rsid w:val="00DD75B4"/>
    <w:rsid w:val="00DD77C6"/>
    <w:rsid w:val="00DD792D"/>
    <w:rsid w:val="00DE1140"/>
    <w:rsid w:val="00DE1CF6"/>
    <w:rsid w:val="00DE2597"/>
    <w:rsid w:val="00DE3033"/>
    <w:rsid w:val="00DE3921"/>
    <w:rsid w:val="00DE3B46"/>
    <w:rsid w:val="00DE6F30"/>
    <w:rsid w:val="00DF1BC0"/>
    <w:rsid w:val="00DF2DB5"/>
    <w:rsid w:val="00DF431E"/>
    <w:rsid w:val="00DF6C51"/>
    <w:rsid w:val="00E013BE"/>
    <w:rsid w:val="00E03578"/>
    <w:rsid w:val="00E04181"/>
    <w:rsid w:val="00E0491D"/>
    <w:rsid w:val="00E075E7"/>
    <w:rsid w:val="00E129AD"/>
    <w:rsid w:val="00E1739D"/>
    <w:rsid w:val="00E2049F"/>
    <w:rsid w:val="00E21443"/>
    <w:rsid w:val="00E2178A"/>
    <w:rsid w:val="00E24C11"/>
    <w:rsid w:val="00E26B53"/>
    <w:rsid w:val="00E2778F"/>
    <w:rsid w:val="00E31DE1"/>
    <w:rsid w:val="00E32035"/>
    <w:rsid w:val="00E34CB7"/>
    <w:rsid w:val="00E36F7D"/>
    <w:rsid w:val="00E40580"/>
    <w:rsid w:val="00E40DD9"/>
    <w:rsid w:val="00E41FDF"/>
    <w:rsid w:val="00E42B2C"/>
    <w:rsid w:val="00E43176"/>
    <w:rsid w:val="00E4505B"/>
    <w:rsid w:val="00E45BCE"/>
    <w:rsid w:val="00E45F30"/>
    <w:rsid w:val="00E466BE"/>
    <w:rsid w:val="00E51946"/>
    <w:rsid w:val="00E543F6"/>
    <w:rsid w:val="00E54DB4"/>
    <w:rsid w:val="00E55165"/>
    <w:rsid w:val="00E60A3C"/>
    <w:rsid w:val="00E60BB4"/>
    <w:rsid w:val="00E6511C"/>
    <w:rsid w:val="00E67A2F"/>
    <w:rsid w:val="00E67DED"/>
    <w:rsid w:val="00E67DF9"/>
    <w:rsid w:val="00E7090F"/>
    <w:rsid w:val="00E7166C"/>
    <w:rsid w:val="00E72DAC"/>
    <w:rsid w:val="00E7363A"/>
    <w:rsid w:val="00E74434"/>
    <w:rsid w:val="00E74799"/>
    <w:rsid w:val="00E752F0"/>
    <w:rsid w:val="00E76A7B"/>
    <w:rsid w:val="00E7793C"/>
    <w:rsid w:val="00E77A18"/>
    <w:rsid w:val="00E8121F"/>
    <w:rsid w:val="00E81B14"/>
    <w:rsid w:val="00E83F8D"/>
    <w:rsid w:val="00E8641E"/>
    <w:rsid w:val="00E87BA0"/>
    <w:rsid w:val="00E9036F"/>
    <w:rsid w:val="00E90CD6"/>
    <w:rsid w:val="00E91BD5"/>
    <w:rsid w:val="00E927CF"/>
    <w:rsid w:val="00E92BA5"/>
    <w:rsid w:val="00E93F08"/>
    <w:rsid w:val="00E94D17"/>
    <w:rsid w:val="00E9566E"/>
    <w:rsid w:val="00E97EDA"/>
    <w:rsid w:val="00EA0237"/>
    <w:rsid w:val="00EA13FD"/>
    <w:rsid w:val="00EA305E"/>
    <w:rsid w:val="00EA46C4"/>
    <w:rsid w:val="00EA6365"/>
    <w:rsid w:val="00EA7830"/>
    <w:rsid w:val="00EB7FCB"/>
    <w:rsid w:val="00EC103B"/>
    <w:rsid w:val="00EC2B1F"/>
    <w:rsid w:val="00EC2FE2"/>
    <w:rsid w:val="00EC3C01"/>
    <w:rsid w:val="00EC3EF8"/>
    <w:rsid w:val="00EC6AA1"/>
    <w:rsid w:val="00EC6FE8"/>
    <w:rsid w:val="00ED07E7"/>
    <w:rsid w:val="00ED0B8E"/>
    <w:rsid w:val="00ED13AF"/>
    <w:rsid w:val="00ED27F2"/>
    <w:rsid w:val="00ED2D7C"/>
    <w:rsid w:val="00ED30DE"/>
    <w:rsid w:val="00ED558A"/>
    <w:rsid w:val="00ED6635"/>
    <w:rsid w:val="00EE0867"/>
    <w:rsid w:val="00EE0E86"/>
    <w:rsid w:val="00EE108E"/>
    <w:rsid w:val="00EE17AB"/>
    <w:rsid w:val="00EE19A6"/>
    <w:rsid w:val="00EE1F6C"/>
    <w:rsid w:val="00EE3C3F"/>
    <w:rsid w:val="00EF040D"/>
    <w:rsid w:val="00EF1B15"/>
    <w:rsid w:val="00EF2467"/>
    <w:rsid w:val="00EF410F"/>
    <w:rsid w:val="00EF55E4"/>
    <w:rsid w:val="00F02E1D"/>
    <w:rsid w:val="00F036FF"/>
    <w:rsid w:val="00F0383C"/>
    <w:rsid w:val="00F03D88"/>
    <w:rsid w:val="00F04C81"/>
    <w:rsid w:val="00F05035"/>
    <w:rsid w:val="00F062CD"/>
    <w:rsid w:val="00F06AD0"/>
    <w:rsid w:val="00F06AF7"/>
    <w:rsid w:val="00F07310"/>
    <w:rsid w:val="00F07C2C"/>
    <w:rsid w:val="00F10F7F"/>
    <w:rsid w:val="00F1144E"/>
    <w:rsid w:val="00F1209F"/>
    <w:rsid w:val="00F12C46"/>
    <w:rsid w:val="00F12D24"/>
    <w:rsid w:val="00F132B8"/>
    <w:rsid w:val="00F1431D"/>
    <w:rsid w:val="00F16458"/>
    <w:rsid w:val="00F177AD"/>
    <w:rsid w:val="00F17C0E"/>
    <w:rsid w:val="00F216CC"/>
    <w:rsid w:val="00F21A3B"/>
    <w:rsid w:val="00F22213"/>
    <w:rsid w:val="00F24FCC"/>
    <w:rsid w:val="00F2511E"/>
    <w:rsid w:val="00F2528A"/>
    <w:rsid w:val="00F2552E"/>
    <w:rsid w:val="00F255EA"/>
    <w:rsid w:val="00F2611B"/>
    <w:rsid w:val="00F26F09"/>
    <w:rsid w:val="00F303C7"/>
    <w:rsid w:val="00F31E3B"/>
    <w:rsid w:val="00F4062D"/>
    <w:rsid w:val="00F4201E"/>
    <w:rsid w:val="00F42A92"/>
    <w:rsid w:val="00F44230"/>
    <w:rsid w:val="00F46D1F"/>
    <w:rsid w:val="00F470D8"/>
    <w:rsid w:val="00F50262"/>
    <w:rsid w:val="00F51996"/>
    <w:rsid w:val="00F5511A"/>
    <w:rsid w:val="00F55593"/>
    <w:rsid w:val="00F56229"/>
    <w:rsid w:val="00F57CC5"/>
    <w:rsid w:val="00F60BFB"/>
    <w:rsid w:val="00F61E3A"/>
    <w:rsid w:val="00F65DCA"/>
    <w:rsid w:val="00F700D3"/>
    <w:rsid w:val="00F72A6E"/>
    <w:rsid w:val="00F756EB"/>
    <w:rsid w:val="00F75A15"/>
    <w:rsid w:val="00F777EC"/>
    <w:rsid w:val="00F80223"/>
    <w:rsid w:val="00F816E4"/>
    <w:rsid w:val="00F84016"/>
    <w:rsid w:val="00F8629D"/>
    <w:rsid w:val="00F87291"/>
    <w:rsid w:val="00F90166"/>
    <w:rsid w:val="00F90326"/>
    <w:rsid w:val="00F92403"/>
    <w:rsid w:val="00F94092"/>
    <w:rsid w:val="00F94D6C"/>
    <w:rsid w:val="00F950D7"/>
    <w:rsid w:val="00F960EA"/>
    <w:rsid w:val="00F96E1F"/>
    <w:rsid w:val="00F971B1"/>
    <w:rsid w:val="00FA0C33"/>
    <w:rsid w:val="00FA12F2"/>
    <w:rsid w:val="00FA20A4"/>
    <w:rsid w:val="00FA2886"/>
    <w:rsid w:val="00FA3260"/>
    <w:rsid w:val="00FA3B08"/>
    <w:rsid w:val="00FA3BE5"/>
    <w:rsid w:val="00FA4F46"/>
    <w:rsid w:val="00FA6458"/>
    <w:rsid w:val="00FA68A2"/>
    <w:rsid w:val="00FA7686"/>
    <w:rsid w:val="00FA776D"/>
    <w:rsid w:val="00FB28FD"/>
    <w:rsid w:val="00FB3C14"/>
    <w:rsid w:val="00FB46E9"/>
    <w:rsid w:val="00FB4840"/>
    <w:rsid w:val="00FB54B1"/>
    <w:rsid w:val="00FB705E"/>
    <w:rsid w:val="00FB7B8B"/>
    <w:rsid w:val="00FC125C"/>
    <w:rsid w:val="00FC207F"/>
    <w:rsid w:val="00FC323A"/>
    <w:rsid w:val="00FC3430"/>
    <w:rsid w:val="00FC3A1D"/>
    <w:rsid w:val="00FC69A4"/>
    <w:rsid w:val="00FC6A6F"/>
    <w:rsid w:val="00FC6AFF"/>
    <w:rsid w:val="00FC7485"/>
    <w:rsid w:val="00FC7B6A"/>
    <w:rsid w:val="00FD3B5B"/>
    <w:rsid w:val="00FD58F9"/>
    <w:rsid w:val="00FD5B2B"/>
    <w:rsid w:val="00FD5E7F"/>
    <w:rsid w:val="00FD64E2"/>
    <w:rsid w:val="00FD6815"/>
    <w:rsid w:val="00FD7363"/>
    <w:rsid w:val="00FE0278"/>
    <w:rsid w:val="00FE29E8"/>
    <w:rsid w:val="00FE3031"/>
    <w:rsid w:val="00FE33B3"/>
    <w:rsid w:val="00FE33CF"/>
    <w:rsid w:val="00FE3925"/>
    <w:rsid w:val="00FE4B73"/>
    <w:rsid w:val="00FE4F98"/>
    <w:rsid w:val="00FE6886"/>
    <w:rsid w:val="00FE6EB9"/>
    <w:rsid w:val="00FE7D9C"/>
    <w:rsid w:val="00FF0659"/>
    <w:rsid w:val="00FF0F2A"/>
    <w:rsid w:val="00FF2AD8"/>
    <w:rsid w:val="00FF3738"/>
    <w:rsid w:val="00FF5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EEF27"/>
  <w15:docId w15:val="{EF0FA814-9BDF-45B3-944D-5B542DBD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3AB"/>
    <w:pPr>
      <w:tabs>
        <w:tab w:val="left" w:pos="377"/>
      </w:tabs>
      <w:spacing w:line="360" w:lineRule="auto"/>
      <w:ind w:firstLineChars="200" w:firstLine="20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 图表"/>
    <w:basedOn w:val="a"/>
    <w:rsid w:val="00A96F16"/>
    <w:pPr>
      <w:jc w:val="center"/>
    </w:pPr>
    <w:rPr>
      <w:szCs w:val="21"/>
    </w:rPr>
  </w:style>
  <w:style w:type="paragraph" w:customStyle="1" w:styleId="a4">
    <w:name w:val="正文自定义"/>
    <w:basedOn w:val="a"/>
    <w:rsid w:val="00A86000"/>
    <w:pPr>
      <w:adjustRightInd w:val="0"/>
      <w:snapToGrid w:val="0"/>
      <w:ind w:firstLine="480"/>
    </w:pPr>
  </w:style>
  <w:style w:type="table" w:styleId="a5">
    <w:name w:val="Table Grid"/>
    <w:basedOn w:val="a1"/>
    <w:rsid w:val="00C316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C31688"/>
    <w:pPr>
      <w:shd w:val="clear" w:color="auto" w:fill="000080"/>
    </w:pPr>
  </w:style>
  <w:style w:type="paragraph" w:customStyle="1" w:styleId="1">
    <w:name w:val="引用1"/>
    <w:aliases w:val="参考文献"/>
    <w:basedOn w:val="a"/>
    <w:next w:val="a"/>
    <w:link w:val="Char"/>
    <w:qFormat/>
    <w:rsid w:val="00944F0B"/>
    <w:pPr>
      <w:spacing w:line="400" w:lineRule="exact"/>
      <w:ind w:firstLineChars="0" w:firstLine="0"/>
    </w:pPr>
    <w:rPr>
      <w:rFonts w:eastAsia="楷体"/>
      <w:iCs/>
      <w:color w:val="000000"/>
      <w:sz w:val="21"/>
    </w:rPr>
  </w:style>
  <w:style w:type="character" w:customStyle="1" w:styleId="Char">
    <w:name w:val="引用 Char"/>
    <w:aliases w:val="参考文献 Char"/>
    <w:link w:val="1"/>
    <w:rsid w:val="00944F0B"/>
    <w:rPr>
      <w:rFonts w:eastAsia="楷体"/>
      <w:iCs/>
      <w:color w:val="000000"/>
      <w:sz w:val="21"/>
      <w:szCs w:val="24"/>
      <w:lang w:val="en-US" w:eastAsia="zh-CN" w:bidi="ar-SA"/>
    </w:rPr>
  </w:style>
  <w:style w:type="paragraph" w:styleId="a7">
    <w:name w:val="header"/>
    <w:basedOn w:val="a"/>
    <w:rsid w:val="00D02ACF"/>
    <w:pPr>
      <w:pBdr>
        <w:bottom w:val="single" w:sz="6" w:space="1" w:color="auto"/>
      </w:pBdr>
      <w:tabs>
        <w:tab w:val="clear" w:pos="377"/>
        <w:tab w:val="center" w:pos="4153"/>
        <w:tab w:val="right" w:pos="8306"/>
      </w:tabs>
      <w:snapToGrid w:val="0"/>
      <w:spacing w:line="240" w:lineRule="auto"/>
      <w:jc w:val="center"/>
    </w:pPr>
    <w:rPr>
      <w:sz w:val="18"/>
      <w:szCs w:val="18"/>
    </w:rPr>
  </w:style>
  <w:style w:type="character" w:styleId="a8">
    <w:name w:val="page number"/>
    <w:basedOn w:val="a0"/>
    <w:rsid w:val="00D02ACF"/>
  </w:style>
  <w:style w:type="paragraph" w:styleId="a9">
    <w:name w:val="footer"/>
    <w:basedOn w:val="a"/>
    <w:rsid w:val="00D02ACF"/>
    <w:pPr>
      <w:tabs>
        <w:tab w:val="clear" w:pos="377"/>
        <w:tab w:val="center" w:pos="4153"/>
        <w:tab w:val="right" w:pos="8306"/>
      </w:tabs>
      <w:snapToGrid w:val="0"/>
      <w:spacing w:line="240" w:lineRule="auto"/>
      <w:jc w:val="left"/>
    </w:pPr>
    <w:rPr>
      <w:sz w:val="18"/>
      <w:szCs w:val="18"/>
    </w:rPr>
  </w:style>
  <w:style w:type="character" w:styleId="aa">
    <w:name w:val="footnote reference"/>
    <w:semiHidden/>
    <w:rsid w:val="00D02ACF"/>
    <w:rPr>
      <w:vertAlign w:val="superscript"/>
    </w:rPr>
  </w:style>
  <w:style w:type="paragraph" w:styleId="ab">
    <w:name w:val="Date"/>
    <w:basedOn w:val="a"/>
    <w:next w:val="a"/>
    <w:link w:val="ac"/>
    <w:rsid w:val="004F0F27"/>
    <w:pPr>
      <w:ind w:leftChars="2500" w:left="100"/>
    </w:pPr>
  </w:style>
  <w:style w:type="character" w:customStyle="1" w:styleId="ac">
    <w:name w:val="日期 字符"/>
    <w:link w:val="ab"/>
    <w:rsid w:val="004F0F27"/>
    <w:rPr>
      <w:sz w:val="24"/>
      <w:szCs w:val="24"/>
    </w:rPr>
  </w:style>
  <w:style w:type="paragraph" w:styleId="ad">
    <w:name w:val="List Paragraph"/>
    <w:basedOn w:val="a"/>
    <w:uiPriority w:val="34"/>
    <w:qFormat/>
    <w:rsid w:val="0022662B"/>
    <w:pPr>
      <w:ind w:firstLine="420"/>
    </w:pPr>
  </w:style>
  <w:style w:type="paragraph" w:styleId="ae">
    <w:name w:val="Balloon Text"/>
    <w:basedOn w:val="a"/>
    <w:link w:val="af"/>
    <w:rsid w:val="006D47E5"/>
    <w:pPr>
      <w:spacing w:line="240" w:lineRule="auto"/>
    </w:pPr>
    <w:rPr>
      <w:sz w:val="18"/>
      <w:szCs w:val="18"/>
    </w:rPr>
  </w:style>
  <w:style w:type="character" w:customStyle="1" w:styleId="af">
    <w:name w:val="批注框文本 字符"/>
    <w:basedOn w:val="a0"/>
    <w:link w:val="ae"/>
    <w:rsid w:val="006D47E5"/>
    <w:rPr>
      <w:sz w:val="18"/>
      <w:szCs w:val="18"/>
    </w:rPr>
  </w:style>
  <w:style w:type="character" w:styleId="af0">
    <w:name w:val="annotation reference"/>
    <w:basedOn w:val="a0"/>
    <w:semiHidden/>
    <w:unhideWhenUsed/>
    <w:rsid w:val="00C62389"/>
    <w:rPr>
      <w:sz w:val="21"/>
      <w:szCs w:val="21"/>
    </w:rPr>
  </w:style>
  <w:style w:type="paragraph" w:styleId="af1">
    <w:name w:val="annotation text"/>
    <w:basedOn w:val="a"/>
    <w:link w:val="af2"/>
    <w:uiPriority w:val="99"/>
    <w:unhideWhenUsed/>
    <w:qFormat/>
    <w:rsid w:val="00C62389"/>
    <w:pPr>
      <w:jc w:val="left"/>
    </w:pPr>
  </w:style>
  <w:style w:type="character" w:customStyle="1" w:styleId="af2">
    <w:name w:val="批注文字 字符"/>
    <w:basedOn w:val="a0"/>
    <w:link w:val="af1"/>
    <w:uiPriority w:val="99"/>
    <w:qFormat/>
    <w:rsid w:val="00C62389"/>
    <w:rPr>
      <w:sz w:val="24"/>
      <w:szCs w:val="24"/>
    </w:rPr>
  </w:style>
  <w:style w:type="paragraph" w:styleId="af3">
    <w:name w:val="annotation subject"/>
    <w:basedOn w:val="af1"/>
    <w:next w:val="af1"/>
    <w:link w:val="af4"/>
    <w:semiHidden/>
    <w:unhideWhenUsed/>
    <w:rsid w:val="00C62389"/>
    <w:rPr>
      <w:b/>
      <w:bCs/>
    </w:rPr>
  </w:style>
  <w:style w:type="character" w:customStyle="1" w:styleId="af4">
    <w:name w:val="批注主题 字符"/>
    <w:basedOn w:val="af2"/>
    <w:link w:val="af3"/>
    <w:semiHidden/>
    <w:rsid w:val="00C62389"/>
    <w:rPr>
      <w:b/>
      <w:bCs/>
      <w:sz w:val="24"/>
      <w:szCs w:val="24"/>
    </w:rPr>
  </w:style>
  <w:style w:type="paragraph" w:customStyle="1" w:styleId="af5">
    <w:name w:val="论文正文"/>
    <w:basedOn w:val="a"/>
    <w:link w:val="Char0"/>
    <w:rsid w:val="00BF1E59"/>
    <w:pPr>
      <w:widowControl w:val="0"/>
      <w:tabs>
        <w:tab w:val="clear" w:pos="377"/>
      </w:tabs>
      <w:adjustRightInd w:val="0"/>
      <w:snapToGrid w:val="0"/>
      <w:spacing w:line="300" w:lineRule="auto"/>
      <w:ind w:firstLine="480"/>
    </w:pPr>
    <w:rPr>
      <w:color w:val="000000"/>
    </w:rPr>
  </w:style>
  <w:style w:type="character" w:customStyle="1" w:styleId="Char0">
    <w:name w:val="论文正文 Char"/>
    <w:link w:val="af5"/>
    <w:rsid w:val="00BF1E59"/>
    <w:rPr>
      <w:color w:val="000000"/>
      <w:sz w:val="24"/>
      <w:szCs w:val="24"/>
    </w:rPr>
  </w:style>
  <w:style w:type="paragraph" w:customStyle="1" w:styleId="af6">
    <w:name w:val="论文表头中文"/>
    <w:basedOn w:val="a"/>
    <w:rsid w:val="00962450"/>
    <w:pPr>
      <w:widowControl w:val="0"/>
      <w:tabs>
        <w:tab w:val="clear" w:pos="377"/>
      </w:tabs>
      <w:adjustRightInd w:val="0"/>
      <w:snapToGrid w:val="0"/>
      <w:spacing w:line="300" w:lineRule="auto"/>
      <w:ind w:firstLineChars="0" w:firstLine="0"/>
      <w:jc w:val="center"/>
    </w:pPr>
    <w:rPr>
      <w:rFonts w:ascii="Arial" w:eastAsia="黑体" w:hAnsi="Arial"/>
      <w:kern w:val="2"/>
      <w:sz w:val="21"/>
      <w:szCs w:val="21"/>
    </w:rPr>
  </w:style>
  <w:style w:type="character" w:styleId="af7">
    <w:name w:val="Hyperlink"/>
    <w:basedOn w:val="a0"/>
    <w:unhideWhenUsed/>
    <w:rsid w:val="00A61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552">
      <w:bodyDiv w:val="1"/>
      <w:marLeft w:val="0"/>
      <w:marRight w:val="0"/>
      <w:marTop w:val="0"/>
      <w:marBottom w:val="0"/>
      <w:divBdr>
        <w:top w:val="none" w:sz="0" w:space="0" w:color="auto"/>
        <w:left w:val="none" w:sz="0" w:space="0" w:color="auto"/>
        <w:bottom w:val="none" w:sz="0" w:space="0" w:color="auto"/>
        <w:right w:val="none" w:sz="0" w:space="0" w:color="auto"/>
      </w:divBdr>
      <w:divsChild>
        <w:div w:id="1258097838">
          <w:marLeft w:val="0"/>
          <w:marRight w:val="0"/>
          <w:marTop w:val="0"/>
          <w:marBottom w:val="0"/>
          <w:divBdr>
            <w:top w:val="none" w:sz="0" w:space="0" w:color="auto"/>
            <w:left w:val="none" w:sz="0" w:space="0" w:color="auto"/>
            <w:bottom w:val="none" w:sz="0" w:space="0" w:color="auto"/>
            <w:right w:val="none" w:sz="0" w:space="0" w:color="auto"/>
          </w:divBdr>
        </w:div>
      </w:divsChild>
    </w:div>
    <w:div w:id="294529177">
      <w:bodyDiv w:val="1"/>
      <w:marLeft w:val="0"/>
      <w:marRight w:val="0"/>
      <w:marTop w:val="0"/>
      <w:marBottom w:val="0"/>
      <w:divBdr>
        <w:top w:val="none" w:sz="0" w:space="0" w:color="auto"/>
        <w:left w:val="none" w:sz="0" w:space="0" w:color="auto"/>
        <w:bottom w:val="none" w:sz="0" w:space="0" w:color="auto"/>
        <w:right w:val="none" w:sz="0" w:space="0" w:color="auto"/>
      </w:divBdr>
    </w:div>
    <w:div w:id="713384001">
      <w:bodyDiv w:val="1"/>
      <w:marLeft w:val="0"/>
      <w:marRight w:val="0"/>
      <w:marTop w:val="0"/>
      <w:marBottom w:val="0"/>
      <w:divBdr>
        <w:top w:val="none" w:sz="0" w:space="0" w:color="auto"/>
        <w:left w:val="none" w:sz="0" w:space="0" w:color="auto"/>
        <w:bottom w:val="none" w:sz="0" w:space="0" w:color="auto"/>
        <w:right w:val="none" w:sz="0" w:space="0" w:color="auto"/>
      </w:divBdr>
      <w:divsChild>
        <w:div w:id="1096824593">
          <w:marLeft w:val="0"/>
          <w:marRight w:val="0"/>
          <w:marTop w:val="0"/>
          <w:marBottom w:val="0"/>
          <w:divBdr>
            <w:top w:val="none" w:sz="0" w:space="0" w:color="auto"/>
            <w:left w:val="none" w:sz="0" w:space="0" w:color="auto"/>
            <w:bottom w:val="none" w:sz="0" w:space="0" w:color="auto"/>
            <w:right w:val="none" w:sz="0" w:space="0" w:color="auto"/>
          </w:divBdr>
        </w:div>
      </w:divsChild>
    </w:div>
    <w:div w:id="1219317350">
      <w:bodyDiv w:val="1"/>
      <w:marLeft w:val="0"/>
      <w:marRight w:val="0"/>
      <w:marTop w:val="0"/>
      <w:marBottom w:val="0"/>
      <w:divBdr>
        <w:top w:val="none" w:sz="0" w:space="0" w:color="auto"/>
        <w:left w:val="none" w:sz="0" w:space="0" w:color="auto"/>
        <w:bottom w:val="none" w:sz="0" w:space="0" w:color="auto"/>
        <w:right w:val="none" w:sz="0" w:space="0" w:color="auto"/>
      </w:divBdr>
    </w:div>
    <w:div w:id="1291933154">
      <w:bodyDiv w:val="1"/>
      <w:marLeft w:val="0"/>
      <w:marRight w:val="0"/>
      <w:marTop w:val="0"/>
      <w:marBottom w:val="0"/>
      <w:divBdr>
        <w:top w:val="none" w:sz="0" w:space="0" w:color="auto"/>
        <w:left w:val="none" w:sz="0" w:space="0" w:color="auto"/>
        <w:bottom w:val="none" w:sz="0" w:space="0" w:color="auto"/>
        <w:right w:val="none" w:sz="0" w:space="0" w:color="auto"/>
      </w:divBdr>
      <w:divsChild>
        <w:div w:id="498547831">
          <w:marLeft w:val="0"/>
          <w:marRight w:val="0"/>
          <w:marTop w:val="0"/>
          <w:marBottom w:val="0"/>
          <w:divBdr>
            <w:top w:val="none" w:sz="0" w:space="0" w:color="auto"/>
            <w:left w:val="none" w:sz="0" w:space="0" w:color="auto"/>
            <w:bottom w:val="none" w:sz="0" w:space="0" w:color="auto"/>
            <w:right w:val="none" w:sz="0" w:space="0" w:color="auto"/>
          </w:divBdr>
        </w:div>
      </w:divsChild>
    </w:div>
    <w:div w:id="1707296646">
      <w:bodyDiv w:val="1"/>
      <w:marLeft w:val="0"/>
      <w:marRight w:val="0"/>
      <w:marTop w:val="0"/>
      <w:marBottom w:val="0"/>
      <w:divBdr>
        <w:top w:val="none" w:sz="0" w:space="0" w:color="auto"/>
        <w:left w:val="none" w:sz="0" w:space="0" w:color="auto"/>
        <w:bottom w:val="none" w:sz="0" w:space="0" w:color="auto"/>
        <w:right w:val="none" w:sz="0" w:space="0" w:color="auto"/>
      </w:divBdr>
    </w:div>
    <w:div w:id="1759905825">
      <w:bodyDiv w:val="1"/>
      <w:marLeft w:val="0"/>
      <w:marRight w:val="0"/>
      <w:marTop w:val="0"/>
      <w:marBottom w:val="0"/>
      <w:divBdr>
        <w:top w:val="none" w:sz="0" w:space="0" w:color="auto"/>
        <w:left w:val="none" w:sz="0" w:space="0" w:color="auto"/>
        <w:bottom w:val="none" w:sz="0" w:space="0" w:color="auto"/>
        <w:right w:val="none" w:sz="0" w:space="0" w:color="auto"/>
      </w:divBdr>
      <w:divsChild>
        <w:div w:id="276063512">
          <w:marLeft w:val="0"/>
          <w:marRight w:val="0"/>
          <w:marTop w:val="0"/>
          <w:marBottom w:val="0"/>
          <w:divBdr>
            <w:top w:val="none" w:sz="0" w:space="0" w:color="auto"/>
            <w:left w:val="none" w:sz="0" w:space="0" w:color="auto"/>
            <w:bottom w:val="none" w:sz="0" w:space="0" w:color="auto"/>
            <w:right w:val="none" w:sz="0" w:space="0" w:color="auto"/>
          </w:divBdr>
        </w:div>
      </w:divsChild>
    </w:div>
    <w:div w:id="1767267832">
      <w:bodyDiv w:val="1"/>
      <w:marLeft w:val="0"/>
      <w:marRight w:val="0"/>
      <w:marTop w:val="0"/>
      <w:marBottom w:val="0"/>
      <w:divBdr>
        <w:top w:val="none" w:sz="0" w:space="0" w:color="auto"/>
        <w:left w:val="none" w:sz="0" w:space="0" w:color="auto"/>
        <w:bottom w:val="none" w:sz="0" w:space="0" w:color="auto"/>
        <w:right w:val="none" w:sz="0" w:space="0" w:color="auto"/>
      </w:divBdr>
    </w:div>
    <w:div w:id="20269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image" Target="media/image28.wmf"/><Relationship Id="rId21" Type="http://schemas.openxmlformats.org/officeDocument/2006/relationships/image" Target="media/image11.jpg"/><Relationship Id="rId34" Type="http://schemas.openxmlformats.org/officeDocument/2006/relationships/oleObject" Target="embeddings/oleObject2.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g"/><Relationship Id="rId29" Type="http://schemas.openxmlformats.org/officeDocument/2006/relationships/image" Target="media/image19.jpg"/><Relationship Id="rId11" Type="http://schemas.openxmlformats.org/officeDocument/2006/relationships/oleObject" Target="embeddings/oleObject1.bin"/><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image" Target="media/image26.jpg"/><Relationship Id="rId40" Type="http://schemas.openxmlformats.org/officeDocument/2006/relationships/oleObject" Target="embeddings/oleObject3.bin"/><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5.jpg"/><Relationship Id="rId49"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9.jpg"/><Relationship Id="rId31" Type="http://schemas.openxmlformats.org/officeDocument/2006/relationships/image" Target="media/image21.jpg"/><Relationship Id="rId44"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4.jpg"/><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3.emf"/><Relationship Id="rId38" Type="http://schemas.openxmlformats.org/officeDocument/2006/relationships/image" Target="media/image27.jpg"/><Relationship Id="rId46" Type="http://schemas.openxmlformats.org/officeDocument/2006/relationships/footer" Target="footer3.xml"/><Relationship Id="rId20" Type="http://schemas.openxmlformats.org/officeDocument/2006/relationships/image" Target="media/image10.jp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D5AD-DED9-4320-856C-96A2E583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2636</Words>
  <Characters>15029</Characters>
  <Application>Microsoft Office Word</Application>
  <DocSecurity>0</DocSecurity>
  <Lines>125</Lines>
  <Paragraphs>35</Paragraphs>
  <ScaleCrop>false</ScaleCrop>
  <Company>WWW.YlmF.CoM</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塔河特超稠油掺入介质的优化</dc:title>
  <dc:creator>雨林木风</dc:creator>
  <cp:lastModifiedBy>lenovo</cp:lastModifiedBy>
  <cp:revision>2</cp:revision>
  <dcterms:created xsi:type="dcterms:W3CDTF">2017-05-10T07:11:00Z</dcterms:created>
  <dcterms:modified xsi:type="dcterms:W3CDTF">2017-05-10T07:11:00Z</dcterms:modified>
</cp:coreProperties>
</file>